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DD0B" w14:textId="77777777" w:rsidR="00FE3280" w:rsidRDefault="00FE3280" w:rsidP="00FE3280">
      <w:pPr>
        <w:spacing w:after="0" w:line="240" w:lineRule="auto"/>
        <w:jc w:val="center"/>
        <w:rPr>
          <w:b/>
          <w:sz w:val="32"/>
          <w:szCs w:val="32"/>
        </w:rPr>
      </w:pPr>
    </w:p>
    <w:p w14:paraId="0AE6EAEF" w14:textId="2208BBDB" w:rsidR="00FE3280" w:rsidRDefault="00FE3280" w:rsidP="005F3D10">
      <w:pPr>
        <w:spacing w:after="0" w:line="240" w:lineRule="auto"/>
        <w:jc w:val="center"/>
        <w:rPr>
          <w:b/>
          <w:sz w:val="32"/>
          <w:szCs w:val="32"/>
        </w:rPr>
      </w:pPr>
      <w:r w:rsidRPr="00FE3280">
        <w:rPr>
          <w:b/>
          <w:sz w:val="32"/>
          <w:szCs w:val="32"/>
        </w:rPr>
        <w:t>Homeless</w:t>
      </w:r>
      <w:r w:rsidR="005E1D80">
        <w:rPr>
          <w:b/>
          <w:sz w:val="32"/>
          <w:szCs w:val="32"/>
        </w:rPr>
        <w:t>ness,</w:t>
      </w:r>
      <w:r w:rsidR="00A443B2">
        <w:rPr>
          <w:b/>
          <w:sz w:val="32"/>
          <w:szCs w:val="32"/>
        </w:rPr>
        <w:t xml:space="preserve"> </w:t>
      </w:r>
      <w:r w:rsidRPr="00FE3280">
        <w:rPr>
          <w:b/>
          <w:sz w:val="32"/>
          <w:szCs w:val="32"/>
        </w:rPr>
        <w:t>Housing Insecurity</w:t>
      </w:r>
      <w:r w:rsidR="005E1D80">
        <w:rPr>
          <w:b/>
          <w:sz w:val="32"/>
          <w:szCs w:val="32"/>
        </w:rPr>
        <w:t>, and Health</w:t>
      </w:r>
      <w:r w:rsidRPr="00FE3280">
        <w:rPr>
          <w:b/>
          <w:sz w:val="32"/>
          <w:szCs w:val="32"/>
        </w:rPr>
        <w:t xml:space="preserve"> in California</w:t>
      </w:r>
    </w:p>
    <w:p w14:paraId="441B8006" w14:textId="2502E14B" w:rsidR="00A3591D" w:rsidRDefault="00A3591D" w:rsidP="005F3D10">
      <w:pPr>
        <w:spacing w:after="0" w:line="240" w:lineRule="auto"/>
        <w:jc w:val="center"/>
        <w:rPr>
          <w:b/>
          <w:sz w:val="28"/>
          <w:szCs w:val="28"/>
        </w:rPr>
      </w:pPr>
      <w:r>
        <w:rPr>
          <w:b/>
          <w:sz w:val="28"/>
          <w:szCs w:val="28"/>
        </w:rPr>
        <w:t>June 2018</w:t>
      </w:r>
    </w:p>
    <w:p w14:paraId="05E4942F" w14:textId="78E2C806" w:rsidR="005F3D10" w:rsidRPr="00A3591D" w:rsidRDefault="005F3D10" w:rsidP="005F3D10">
      <w:pPr>
        <w:spacing w:after="0" w:line="240" w:lineRule="auto"/>
        <w:jc w:val="center"/>
        <w:rPr>
          <w:b/>
          <w:sz w:val="20"/>
          <w:szCs w:val="20"/>
        </w:rPr>
      </w:pPr>
    </w:p>
    <w:p w14:paraId="2F2089BD" w14:textId="1838B3A8" w:rsidR="005E1D80" w:rsidRDefault="0014192B" w:rsidP="005E1D80">
      <w:pPr>
        <w:spacing w:after="0" w:line="240" w:lineRule="auto"/>
      </w:pPr>
      <w:r>
        <w:t>The growing number of people who are h</w:t>
      </w:r>
      <w:r w:rsidR="005E1D80">
        <w:t xml:space="preserve">omeless </w:t>
      </w:r>
      <w:r>
        <w:t xml:space="preserve">or at risk of losing their home has a significant impact upon health care expenditures and implications for the deployment of our health workforce.  The toxic stress experienced by people who struggle </w:t>
      </w:r>
      <w:r w:rsidR="0003731A">
        <w:t xml:space="preserve">on a monthly basis </w:t>
      </w:r>
      <w:r>
        <w:t>to pay for housing costs, referred to in the literature as allostatic load,</w:t>
      </w:r>
      <w:r w:rsidR="004B01F3">
        <w:rPr>
          <w:rStyle w:val="EndnoteReference"/>
        </w:rPr>
        <w:endnoteReference w:id="1"/>
      </w:r>
      <w:r>
        <w:t xml:space="preserve"> has a measurable impact in areas such as glucose tolerance and cardiovascular function</w:t>
      </w:r>
      <w:r w:rsidR="00A3591D">
        <w:t>.</w:t>
      </w:r>
      <w:r w:rsidR="004B01F3">
        <w:rPr>
          <w:rStyle w:val="EndnoteReference"/>
        </w:rPr>
        <w:endnoteReference w:id="2"/>
      </w:r>
      <w:r w:rsidR="007430B2">
        <w:t xml:space="preserve"> The large and growing number of homeless people in California are frequent visitors to emergency rooms, many, if not most suffering from multiple chronic diseases and mental health challenges exacerbated, if not caused by long term exposure to toxic stress and poor living conditions.</w:t>
      </w:r>
      <w:r w:rsidR="00AA7B87">
        <w:rPr>
          <w:rStyle w:val="EndnoteReference"/>
        </w:rPr>
        <w:fldChar w:fldCharType="begin"/>
      </w:r>
      <w:r w:rsidR="00AA7B87">
        <w:rPr>
          <w:rStyle w:val="EndnoteReference"/>
        </w:rPr>
        <w:instrText xml:space="preserve"> NOTEREF _Re</w:instrText>
      </w:r>
      <w:r w:rsidR="00AA7B87">
        <w:rPr>
          <w:rStyle w:val="EndnoteReference"/>
        </w:rPr>
        <w:instrText xml:space="preserve">f517693581 \f </w:instrText>
      </w:r>
      <w:r w:rsidR="00AA7B87">
        <w:rPr>
          <w:rStyle w:val="EndnoteReference"/>
        </w:rPr>
        <w:fldChar w:fldCharType="separate"/>
      </w:r>
      <w:r w:rsidR="00D524F1" w:rsidRPr="00D524F1">
        <w:rPr>
          <w:rStyle w:val="EndnoteReference"/>
        </w:rPr>
        <w:t>14</w:t>
      </w:r>
      <w:r w:rsidR="00AA7B87">
        <w:rPr>
          <w:rStyle w:val="EndnoteReference"/>
        </w:rPr>
        <w:fldChar w:fldCharType="end"/>
      </w:r>
      <w:r w:rsidR="00D52780">
        <w:rPr>
          <w:vertAlign w:val="superscript"/>
        </w:rPr>
        <w:t>,</w:t>
      </w:r>
      <w:r w:rsidR="00D52780">
        <w:rPr>
          <w:rStyle w:val="EndnoteReference"/>
        </w:rPr>
        <w:endnoteReference w:id="3"/>
      </w:r>
      <w:r w:rsidR="007430B2">
        <w:t xml:space="preserve">  </w:t>
      </w:r>
    </w:p>
    <w:p w14:paraId="473448AE" w14:textId="3BD52336" w:rsidR="007430B2" w:rsidRDefault="007430B2" w:rsidP="005E1D80">
      <w:pPr>
        <w:spacing w:after="0" w:line="240" w:lineRule="auto"/>
      </w:pPr>
    </w:p>
    <w:p w14:paraId="2D154584" w14:textId="77777777" w:rsidR="002B404A" w:rsidRDefault="007430B2" w:rsidP="005E1D80">
      <w:pPr>
        <w:spacing w:after="0" w:line="240" w:lineRule="auto"/>
      </w:pPr>
      <w:r>
        <w:t>Building a health workforce for the future requires attention to how we effectively address these challenges.  In the near term, deployment of multi-disciplinary teams and integration of physical, behavioral health, and social services is essential to more cost</w:t>
      </w:r>
      <w:r w:rsidR="0003731A">
        <w:t>-</w:t>
      </w:r>
      <w:r>
        <w:t xml:space="preserve">effective management of these populations.  Of equal importance, the leadership of the health workforce community have an important role to engage and press elected officials to </w:t>
      </w:r>
      <w:r w:rsidR="0003731A">
        <w:t xml:space="preserve">increase investments in affordable housing, advocate for a living wage (and demonstrate leadership by providing one for all members of the health workforce), and strategically direct community benefit and investment portfolios to accelerate and scale the development of affordable housing.  </w:t>
      </w:r>
    </w:p>
    <w:p w14:paraId="5F374DF5" w14:textId="77777777" w:rsidR="002B404A" w:rsidRDefault="002B404A" w:rsidP="005E1D80">
      <w:pPr>
        <w:spacing w:after="0" w:line="240" w:lineRule="auto"/>
      </w:pPr>
    </w:p>
    <w:p w14:paraId="7AB4ACF3" w14:textId="5FDB4CA8" w:rsidR="007430B2" w:rsidRDefault="0003731A" w:rsidP="005E1D80">
      <w:pPr>
        <w:spacing w:after="0" w:line="240" w:lineRule="auto"/>
      </w:pPr>
      <w:r>
        <w:t>Large health systems such as Dignity Health, Bon Secours, Trinity Health, and most recently, Kaiser Permanente</w:t>
      </w:r>
      <w:r w:rsidR="002B404A">
        <w:t>, as well as smaller regional systems such as ProMedica and Nationwide Children’s Hospital</w:t>
      </w:r>
      <w:r>
        <w:t xml:space="preserve"> are investing hundreds of millions of dollars to support the development of affordable housing</w:t>
      </w:r>
      <w:r w:rsidR="002B404A">
        <w:t xml:space="preserve"> with wrap around services.  More collaborative efforts by competing hospitals in targeted neighborhoods in the same regional market are needed to produce measurable reductions in health care utilization and associated costs.  Vermont Medical Center was recently recognized</w:t>
      </w:r>
      <w:r w:rsidR="002B404A">
        <w:rPr>
          <w:rStyle w:val="EndnoteReference"/>
        </w:rPr>
        <w:endnoteReference w:id="4"/>
      </w:r>
      <w:r w:rsidR="002B404A">
        <w:t xml:space="preserve"> for collaboration with local community development organizations and targeted investments that yielded over $1 million in savings through reductions in length of stay.  </w:t>
      </w:r>
    </w:p>
    <w:p w14:paraId="2AD63D77" w14:textId="7800C050" w:rsidR="0003731A" w:rsidRDefault="0003731A" w:rsidP="005E1D80">
      <w:pPr>
        <w:spacing w:after="0" w:line="240" w:lineRule="auto"/>
      </w:pPr>
    </w:p>
    <w:p w14:paraId="4FDEC535" w14:textId="44B7F268" w:rsidR="0003731A" w:rsidRDefault="0003731A" w:rsidP="005E1D80">
      <w:pPr>
        <w:spacing w:after="0" w:line="240" w:lineRule="auto"/>
      </w:pPr>
      <w:r>
        <w:t>The following facts highlight the challenges to be addressed</w:t>
      </w:r>
      <w:r w:rsidR="002B404A">
        <w:t xml:space="preserve"> in the state of California</w:t>
      </w:r>
      <w:r>
        <w:t>…</w:t>
      </w:r>
    </w:p>
    <w:p w14:paraId="360A1B1E" w14:textId="77777777" w:rsidR="0003731A" w:rsidRPr="00F04B57" w:rsidRDefault="0003731A" w:rsidP="00F04B57">
      <w:pPr>
        <w:spacing w:after="0" w:line="240" w:lineRule="auto"/>
      </w:pPr>
    </w:p>
    <w:p w14:paraId="3E40CBCF" w14:textId="63F36141" w:rsidR="00F12A9A" w:rsidRPr="00FE3280" w:rsidRDefault="00F12A9A" w:rsidP="00A3591D">
      <w:pPr>
        <w:spacing w:after="160" w:line="240" w:lineRule="auto"/>
        <w:rPr>
          <w:b/>
          <w:sz w:val="28"/>
          <w:szCs w:val="28"/>
        </w:rPr>
      </w:pPr>
      <w:r w:rsidRPr="00FE3280">
        <w:rPr>
          <w:b/>
          <w:sz w:val="28"/>
          <w:szCs w:val="28"/>
        </w:rPr>
        <w:t xml:space="preserve">Homeless Trends in California </w:t>
      </w:r>
    </w:p>
    <w:p w14:paraId="56D7932C" w14:textId="4BB08715" w:rsidR="00FC61F7" w:rsidRDefault="00AD70DF" w:rsidP="00A3591D">
      <w:pPr>
        <w:pStyle w:val="ListParagraph"/>
        <w:numPr>
          <w:ilvl w:val="0"/>
          <w:numId w:val="4"/>
        </w:numPr>
        <w:spacing w:line="240" w:lineRule="auto"/>
      </w:pPr>
      <w:r w:rsidRPr="00441C22">
        <w:rPr>
          <w:b/>
        </w:rPr>
        <w:t xml:space="preserve">California </w:t>
      </w:r>
      <w:r w:rsidR="00F12A9A" w:rsidRPr="00441C22">
        <w:rPr>
          <w:b/>
        </w:rPr>
        <w:t xml:space="preserve">has experienced </w:t>
      </w:r>
      <w:r w:rsidR="005A6EA3" w:rsidRPr="00441C22">
        <w:rPr>
          <w:b/>
        </w:rPr>
        <w:t>a statewide</w:t>
      </w:r>
      <w:r w:rsidRPr="00441C22">
        <w:rPr>
          <w:b/>
        </w:rPr>
        <w:t xml:space="preserve"> increase</w:t>
      </w:r>
      <w:r w:rsidR="00F12A9A" w:rsidRPr="00441C22">
        <w:rPr>
          <w:b/>
        </w:rPr>
        <w:t xml:space="preserve"> of homeless population</w:t>
      </w:r>
      <w:r w:rsidRPr="00441C22">
        <w:rPr>
          <w:b/>
        </w:rPr>
        <w:t xml:space="preserve"> of 54% sin</w:t>
      </w:r>
      <w:r w:rsidR="00FC61F7" w:rsidRPr="00441C22">
        <w:rPr>
          <w:b/>
        </w:rPr>
        <w:t>ce 2013</w:t>
      </w:r>
      <w:r w:rsidR="00FC61F7">
        <w:t>.</w:t>
      </w:r>
      <w:bookmarkStart w:id="0" w:name="_Ref517694209"/>
      <w:r w:rsidR="00D111F5">
        <w:rPr>
          <w:rStyle w:val="EndnoteReference"/>
        </w:rPr>
        <w:endnoteReference w:id="5"/>
      </w:r>
      <w:bookmarkEnd w:id="0"/>
      <w:r w:rsidR="009E3E9D">
        <w:t xml:space="preserve">  </w:t>
      </w:r>
      <w:r w:rsidR="00FC61F7">
        <w:t>Of the 553,742</w:t>
      </w:r>
      <w:r w:rsidR="009013E7">
        <w:t xml:space="preserve"> homeless people in t</w:t>
      </w:r>
      <w:r w:rsidR="005A6EA3">
        <w:t>he United States as of</w:t>
      </w:r>
      <w:r w:rsidR="00421BB5">
        <w:t xml:space="preserve"> January 2017</w:t>
      </w:r>
      <w:r w:rsidR="005A6EA3">
        <w:t xml:space="preserve">, </w:t>
      </w:r>
      <w:r w:rsidR="00464DEE">
        <w:t>134,278 or 2</w:t>
      </w:r>
      <w:r w:rsidR="00E22F2C">
        <w:t>4</w:t>
      </w:r>
      <w:r w:rsidR="009013E7">
        <w:t>% of the</w:t>
      </w:r>
      <w:r w:rsidR="00421BB5">
        <w:t xml:space="preserve"> homeless</w:t>
      </w:r>
      <w:r w:rsidR="009013E7">
        <w:t xml:space="preserve"> population lived in Califo</w:t>
      </w:r>
      <w:r w:rsidR="00464DEE">
        <w:t>rnia, which is</w:t>
      </w:r>
      <w:r w:rsidR="00421BB5">
        <w:t xml:space="preserve"> double the national per capita level since California represents 12% of the U.S. population.</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rsidR="00464DEE">
        <w:t xml:space="preserve"> The homeless population</w:t>
      </w:r>
      <w:r w:rsidR="00F12A9A">
        <w:t xml:space="preserve"> in California</w:t>
      </w:r>
      <w:r w:rsidR="00464DEE">
        <w:t xml:space="preserve"> between 2016 and 2017 grew by 16,136 o</w:t>
      </w:r>
      <w:r w:rsidR="00F12A9A">
        <w:t>r increase of 13.7%.</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rsidR="00F12A9A">
        <w:t xml:space="preserve"> </w:t>
      </w:r>
    </w:p>
    <w:p w14:paraId="2735EA0F" w14:textId="75B012D1" w:rsidR="00ED06A1" w:rsidRDefault="00464DEE" w:rsidP="00A3591D">
      <w:pPr>
        <w:pStyle w:val="ListParagraph"/>
        <w:numPr>
          <w:ilvl w:val="0"/>
          <w:numId w:val="4"/>
        </w:numPr>
        <w:spacing w:line="240" w:lineRule="auto"/>
      </w:pPr>
      <w:r w:rsidRPr="00A76596">
        <w:rPr>
          <w:b/>
        </w:rPr>
        <w:t>68.2%</w:t>
      </w:r>
      <w:r w:rsidR="00DB0983" w:rsidRPr="00A76596">
        <w:rPr>
          <w:b/>
        </w:rPr>
        <w:t xml:space="preserve"> of California homeless population</w:t>
      </w:r>
      <w:r w:rsidR="00D37D89" w:rsidRPr="00A76596">
        <w:rPr>
          <w:b/>
        </w:rPr>
        <w:t xml:space="preserve"> in major cities</w:t>
      </w:r>
      <w:r w:rsidR="00DB0983" w:rsidRPr="00A76596">
        <w:rPr>
          <w:b/>
        </w:rPr>
        <w:t xml:space="preserve"> are unsheltered</w:t>
      </w:r>
      <w:r w:rsidR="00E22F2C">
        <w:rPr>
          <w:b/>
        </w:rPr>
        <w:t>, and do not live in homeless shelters or supportive housing.</w:t>
      </w:r>
      <w:r w:rsidR="00817E72">
        <w:rPr>
          <w:b/>
        </w:rPr>
        <w:fldChar w:fldCharType="begin"/>
      </w:r>
      <w:r w:rsidR="00817E72">
        <w:rPr>
          <w:b/>
        </w:rPr>
        <w:instrText xml:space="preserve"> NOTEREF _Ref517694209 \f </w:instrText>
      </w:r>
      <w:r w:rsidR="00817E72">
        <w:rPr>
          <w:b/>
        </w:rPr>
        <w:fldChar w:fldCharType="separate"/>
      </w:r>
      <w:r w:rsidR="00D524F1" w:rsidRPr="00D524F1">
        <w:rPr>
          <w:rStyle w:val="EndnoteReference"/>
        </w:rPr>
        <w:t>5</w:t>
      </w:r>
      <w:r w:rsidR="00817E72">
        <w:rPr>
          <w:b/>
        </w:rPr>
        <w:fldChar w:fldCharType="end"/>
      </w:r>
      <w:r w:rsidR="00E22F2C">
        <w:rPr>
          <w:b/>
        </w:rPr>
        <w:t xml:space="preserve"> </w:t>
      </w:r>
      <w:r w:rsidR="00ED06A1">
        <w:t xml:space="preserve">Nationally, 65% of homeless </w:t>
      </w:r>
      <w:r w:rsidR="00E22F2C">
        <w:t>people</w:t>
      </w:r>
      <w:r w:rsidR="00ED06A1">
        <w:t xml:space="preserve"> are sheltered compared to 31.8% in California.</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rsidR="00BC2649">
        <w:t xml:space="preserve">  </w:t>
      </w:r>
    </w:p>
    <w:p w14:paraId="5A610A94" w14:textId="6DBBBCCC" w:rsidR="005F6D95" w:rsidRDefault="00DB0983" w:rsidP="00A3591D">
      <w:pPr>
        <w:pStyle w:val="ListParagraph"/>
        <w:numPr>
          <w:ilvl w:val="0"/>
          <w:numId w:val="4"/>
        </w:numPr>
        <w:spacing w:line="240" w:lineRule="auto"/>
      </w:pPr>
      <w:r w:rsidRPr="00A76596">
        <w:rPr>
          <w:b/>
        </w:rPr>
        <w:lastRenderedPageBreak/>
        <w:t xml:space="preserve">The perception that homeless </w:t>
      </w:r>
      <w:r w:rsidR="00A3591D">
        <w:rPr>
          <w:b/>
        </w:rPr>
        <w:t xml:space="preserve">people in CA </w:t>
      </w:r>
      <w:r w:rsidRPr="00A76596">
        <w:rPr>
          <w:b/>
        </w:rPr>
        <w:t>are transient is not accurate</w:t>
      </w:r>
      <w:r>
        <w:t xml:space="preserve">. The </w:t>
      </w:r>
      <w:proofErr w:type="gramStart"/>
      <w:r>
        <w:t>vast majority</w:t>
      </w:r>
      <w:proofErr w:type="gramEnd"/>
      <w:r>
        <w:t xml:space="preserve"> of homeless people in California </w:t>
      </w:r>
      <w:r w:rsidR="00A85308">
        <w:t>lived</w:t>
      </w:r>
      <w:r>
        <w:t xml:space="preserve"> in the cities and counties where they are now homeless</w:t>
      </w:r>
      <w:r w:rsidR="00A85308">
        <w:t>; for example,</w:t>
      </w:r>
      <w:r>
        <w:t xml:space="preserve"> 82% of homeless </w:t>
      </w:r>
      <w:r w:rsidR="00FA5DED">
        <w:t xml:space="preserve">people </w:t>
      </w:r>
      <w:r w:rsidR="00956F6D">
        <w:t>in Alameda County are</w:t>
      </w:r>
      <w:r>
        <w:t xml:space="preserve"> from </w:t>
      </w:r>
      <w:r w:rsidR="00A85308">
        <w:t>that c</w:t>
      </w:r>
      <w:r>
        <w:t>ounty.</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p>
    <w:p w14:paraId="6D43E2BD" w14:textId="5646D026" w:rsidR="00E22F2C" w:rsidRDefault="00E22F2C" w:rsidP="00A3591D">
      <w:pPr>
        <w:pStyle w:val="ListParagraph"/>
        <w:numPr>
          <w:ilvl w:val="0"/>
          <w:numId w:val="4"/>
        </w:numPr>
        <w:spacing w:line="240" w:lineRule="auto"/>
      </w:pPr>
      <w:r w:rsidRPr="00A3591D">
        <w:rPr>
          <w:b/>
        </w:rPr>
        <w:t>In Los Angeles County</w:t>
      </w:r>
      <w:r w:rsidRPr="00E22F2C">
        <w:t>, there</w:t>
      </w:r>
      <w:r>
        <w:t xml:space="preserve"> are 57,794 homeless people</w:t>
      </w:r>
      <w:r w:rsidRPr="00E22F2C">
        <w:t xml:space="preserve"> with 74% unsheltered. LA City was a</w:t>
      </w:r>
      <w:r>
        <w:t>ble to place 17,214 people</w:t>
      </w:r>
      <w:r w:rsidR="00817E72">
        <w:t>.</w:t>
      </w:r>
      <w:r w:rsidR="00817E72">
        <w:rPr>
          <w:rStyle w:val="EndnoteReference"/>
        </w:rPr>
        <w:endnoteReference w:id="6"/>
      </w:r>
      <w:r>
        <w:t xml:space="preserve"> </w:t>
      </w:r>
      <w:r w:rsidR="00BC2649">
        <w:t xml:space="preserve">  </w:t>
      </w:r>
    </w:p>
    <w:p w14:paraId="33C480D3" w14:textId="4DD489C9" w:rsidR="00E22F2C" w:rsidRPr="00E22F2C" w:rsidRDefault="00E22F2C" w:rsidP="00A3591D">
      <w:pPr>
        <w:pStyle w:val="ListParagraph"/>
        <w:numPr>
          <w:ilvl w:val="0"/>
          <w:numId w:val="4"/>
        </w:numPr>
        <w:spacing w:line="240" w:lineRule="auto"/>
      </w:pPr>
      <w:r w:rsidRPr="00A3591D">
        <w:rPr>
          <w:b/>
        </w:rPr>
        <w:t>In Alameda County</w:t>
      </w:r>
      <w:r w:rsidRPr="00E22F2C">
        <w:t>, there are 5,629 homeless people, a 39% increase sinc</w:t>
      </w:r>
      <w:r>
        <w:t>e 2015. 72% of these people</w:t>
      </w:r>
      <w:r w:rsidRPr="00E22F2C">
        <w:t xml:space="preserve"> are unsheltered. 2,761 reside in Oakland.</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p>
    <w:p w14:paraId="65FB9C25" w14:textId="625A9E6C" w:rsidR="00E22F2C" w:rsidRDefault="00E22F2C" w:rsidP="00A3591D">
      <w:pPr>
        <w:pStyle w:val="ListParagraph"/>
        <w:numPr>
          <w:ilvl w:val="0"/>
          <w:numId w:val="4"/>
        </w:numPr>
        <w:spacing w:line="240" w:lineRule="auto"/>
      </w:pPr>
      <w:r w:rsidRPr="00A3591D">
        <w:rPr>
          <w:b/>
        </w:rPr>
        <w:t>In San Francisco County and City</w:t>
      </w:r>
      <w:r>
        <w:t>, there are 7,499 homeless people, an increase from 6,411 in 2013</w:t>
      </w:r>
      <w:r w:rsidR="00FA5DED">
        <w:t xml:space="preserve">. </w:t>
      </w:r>
      <w:r>
        <w:t xml:space="preserve"> </w:t>
      </w:r>
      <w:r w:rsidR="00FA5DED">
        <w:t>Forty two</w:t>
      </w:r>
      <w:r>
        <w:t xml:space="preserve"> percent have shelter, and 69% claim that their residence is San Francisco.</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t xml:space="preserve">  </w:t>
      </w:r>
    </w:p>
    <w:p w14:paraId="00A21DB9" w14:textId="76B68F67" w:rsidR="00E22F2C" w:rsidRDefault="00E22F2C" w:rsidP="00A3591D">
      <w:pPr>
        <w:pStyle w:val="ListParagraph"/>
        <w:numPr>
          <w:ilvl w:val="0"/>
          <w:numId w:val="4"/>
        </w:numPr>
        <w:spacing w:line="240" w:lineRule="auto"/>
      </w:pPr>
      <w:r w:rsidRPr="00A3591D">
        <w:rPr>
          <w:b/>
        </w:rPr>
        <w:t>In Orange County</w:t>
      </w:r>
      <w:r>
        <w:t xml:space="preserve">, there are 4,792 homeless people, </w:t>
      </w:r>
      <w:r w:rsidR="00FA5DED">
        <w:t xml:space="preserve">a </w:t>
      </w:r>
      <w:r>
        <w:t xml:space="preserve">7.6% increase since 2015, </w:t>
      </w:r>
      <w:r w:rsidR="00FA5DED">
        <w:t>Forty six percent</w:t>
      </w:r>
      <w:r>
        <w:t xml:space="preserve"> are sheltered.</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t xml:space="preserve"> </w:t>
      </w:r>
    </w:p>
    <w:p w14:paraId="665AF35C" w14:textId="01BB157B" w:rsidR="00E22F2C" w:rsidRDefault="00E22F2C" w:rsidP="00A3591D">
      <w:pPr>
        <w:pStyle w:val="ListParagraph"/>
        <w:numPr>
          <w:ilvl w:val="0"/>
          <w:numId w:val="4"/>
        </w:numPr>
        <w:spacing w:line="240" w:lineRule="auto"/>
      </w:pPr>
      <w:r w:rsidRPr="00A3591D">
        <w:rPr>
          <w:b/>
        </w:rPr>
        <w:t>In San Diego County</w:t>
      </w:r>
      <w:r>
        <w:t>, there are 9,160 homeless people which represent the fourth largest population of homeless people in the U.S. There are 1,589 homeless families, and 60% are unsheltered.</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p>
    <w:p w14:paraId="07DC299D" w14:textId="3AB8C339" w:rsidR="00E22F2C" w:rsidRDefault="00E22F2C" w:rsidP="00A3591D">
      <w:pPr>
        <w:pStyle w:val="ListParagraph"/>
        <w:numPr>
          <w:ilvl w:val="0"/>
          <w:numId w:val="4"/>
        </w:numPr>
        <w:spacing w:line="240" w:lineRule="auto"/>
      </w:pPr>
      <w:r w:rsidRPr="00A3591D">
        <w:rPr>
          <w:b/>
        </w:rPr>
        <w:t>In Fresno</w:t>
      </w:r>
      <w:r>
        <w:t>, there are 1,572 homeless people, an increase of 19%. 1,371 have no physical place to live in Fresno.</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r w:rsidR="00BC2649">
        <w:t xml:space="preserve">   </w:t>
      </w:r>
    </w:p>
    <w:p w14:paraId="57DFB465" w14:textId="1EBE6274" w:rsidR="00F872AE" w:rsidRDefault="00ED06A1" w:rsidP="00A3591D">
      <w:pPr>
        <w:pStyle w:val="ListParagraph"/>
        <w:numPr>
          <w:ilvl w:val="0"/>
          <w:numId w:val="4"/>
        </w:numPr>
        <w:spacing w:line="240" w:lineRule="auto"/>
      </w:pPr>
      <w:r w:rsidRPr="00A76596">
        <w:rPr>
          <w:b/>
        </w:rPr>
        <w:t xml:space="preserve">114,829 or 21% of people experiencing homelessness </w:t>
      </w:r>
      <w:r w:rsidR="00A85308">
        <w:rPr>
          <w:b/>
        </w:rPr>
        <w:t>are</w:t>
      </w:r>
      <w:r w:rsidR="00A85308" w:rsidRPr="00A76596">
        <w:rPr>
          <w:b/>
        </w:rPr>
        <w:t xml:space="preserve"> </w:t>
      </w:r>
      <w:r w:rsidRPr="00A76596">
        <w:rPr>
          <w:b/>
        </w:rPr>
        <w:t>children</w:t>
      </w:r>
      <w:r>
        <w:t>.</w:t>
      </w:r>
      <w:r w:rsidR="00AA7B87">
        <w:rPr>
          <w:rStyle w:val="EndnoteReference"/>
        </w:rPr>
        <w:fldChar w:fldCharType="begin"/>
      </w:r>
      <w:r w:rsidR="00AA7B87">
        <w:rPr>
          <w:rStyle w:val="EndnoteReference"/>
        </w:rPr>
        <w:instrText xml:space="preserve"> NOTEREF _Ref517694209 \f </w:instrText>
      </w:r>
      <w:r w:rsidR="00AA7B87">
        <w:rPr>
          <w:rStyle w:val="EndnoteReference"/>
        </w:rPr>
        <w:fldChar w:fldCharType="separate"/>
      </w:r>
      <w:r w:rsidR="00D524F1" w:rsidRPr="00D524F1">
        <w:rPr>
          <w:rStyle w:val="EndnoteReference"/>
        </w:rPr>
        <w:t>5</w:t>
      </w:r>
      <w:r w:rsidR="00AA7B87">
        <w:rPr>
          <w:rStyle w:val="EndnoteReference"/>
        </w:rPr>
        <w:fldChar w:fldCharType="end"/>
      </w:r>
    </w:p>
    <w:p w14:paraId="44E53902" w14:textId="3BF99297" w:rsidR="00F872AE" w:rsidRDefault="00A85308" w:rsidP="00A3591D">
      <w:pPr>
        <w:pStyle w:val="ListParagraph"/>
        <w:numPr>
          <w:ilvl w:val="0"/>
          <w:numId w:val="4"/>
        </w:numPr>
        <w:spacing w:line="240" w:lineRule="auto"/>
      </w:pPr>
      <w:r>
        <w:rPr>
          <w:b/>
        </w:rPr>
        <w:t>Older Americans who are</w:t>
      </w:r>
      <w:r w:rsidRPr="00A76596">
        <w:rPr>
          <w:b/>
        </w:rPr>
        <w:t xml:space="preserve"> </w:t>
      </w:r>
      <w:r w:rsidR="00BD6580" w:rsidRPr="00A76596">
        <w:rPr>
          <w:b/>
        </w:rPr>
        <w:t xml:space="preserve">sheltered </w:t>
      </w:r>
      <w:r>
        <w:rPr>
          <w:b/>
        </w:rPr>
        <w:t xml:space="preserve">and </w:t>
      </w:r>
      <w:r w:rsidR="00BD6580" w:rsidRPr="00A76596">
        <w:rPr>
          <w:b/>
        </w:rPr>
        <w:t xml:space="preserve">homeless </w:t>
      </w:r>
      <w:r>
        <w:rPr>
          <w:b/>
        </w:rPr>
        <w:t>(</w:t>
      </w:r>
      <w:r w:rsidR="00BD6580" w:rsidRPr="00A76596">
        <w:rPr>
          <w:b/>
        </w:rPr>
        <w:t>ages 51 to 61</w:t>
      </w:r>
      <w:r>
        <w:rPr>
          <w:b/>
        </w:rPr>
        <w:t>)</w:t>
      </w:r>
      <w:r w:rsidR="00BD6580" w:rsidRPr="00A76596">
        <w:rPr>
          <w:b/>
        </w:rPr>
        <w:t xml:space="preserve"> grew from 18.9% in 2007 to 22.3% in 2010</w:t>
      </w:r>
      <w:r w:rsidR="002E7546">
        <w:rPr>
          <w:b/>
        </w:rPr>
        <w:t>.</w:t>
      </w:r>
      <w:r w:rsidR="002E7546">
        <w:rPr>
          <w:b/>
        </w:rPr>
        <w:fldChar w:fldCharType="begin"/>
      </w:r>
      <w:r w:rsidR="002E7546">
        <w:rPr>
          <w:b/>
        </w:rPr>
        <w:instrText xml:space="preserve"> NOTEREF _Ref517694209 \f </w:instrText>
      </w:r>
      <w:r w:rsidR="002E7546">
        <w:rPr>
          <w:b/>
        </w:rPr>
        <w:fldChar w:fldCharType="separate"/>
      </w:r>
      <w:r w:rsidR="00D524F1" w:rsidRPr="00D524F1">
        <w:rPr>
          <w:rStyle w:val="EndnoteReference"/>
        </w:rPr>
        <w:t>5</w:t>
      </w:r>
      <w:r w:rsidR="002E7546">
        <w:rPr>
          <w:b/>
        </w:rPr>
        <w:fldChar w:fldCharType="end"/>
      </w:r>
      <w:r w:rsidR="002E7546">
        <w:rPr>
          <w:b/>
        </w:rPr>
        <w:t xml:space="preserve"> </w:t>
      </w:r>
      <w:r w:rsidR="00BD6580" w:rsidRPr="00A76596">
        <w:rPr>
          <w:b/>
        </w:rPr>
        <w:t xml:space="preserve"> </w:t>
      </w:r>
      <w:r w:rsidR="00441C22">
        <w:t xml:space="preserve"> </w:t>
      </w:r>
      <w:r w:rsidR="003C2B37" w:rsidRPr="003C2B37">
        <w:t xml:space="preserve">  </w:t>
      </w:r>
      <w:r w:rsidR="003C2B37">
        <w:t xml:space="preserve">   </w:t>
      </w:r>
    </w:p>
    <w:p w14:paraId="3B870752" w14:textId="77777777" w:rsidR="00FF038B" w:rsidRDefault="00FF038B" w:rsidP="00A3591D">
      <w:pPr>
        <w:pStyle w:val="ListParagraph"/>
        <w:spacing w:after="160" w:line="240" w:lineRule="auto"/>
        <w:ind w:left="778"/>
      </w:pPr>
    </w:p>
    <w:p w14:paraId="0F137BEC" w14:textId="6B46E374" w:rsidR="00FF038B" w:rsidRPr="00A3591D" w:rsidRDefault="003C2B37" w:rsidP="00A3591D">
      <w:pPr>
        <w:spacing w:after="160" w:line="240" w:lineRule="auto"/>
        <w:rPr>
          <w:b/>
          <w:sz w:val="28"/>
          <w:szCs w:val="28"/>
        </w:rPr>
      </w:pPr>
      <w:r w:rsidRPr="00A3591D">
        <w:rPr>
          <w:b/>
          <w:sz w:val="28"/>
          <w:szCs w:val="28"/>
        </w:rPr>
        <w:t>Housing Insecurity in California</w:t>
      </w:r>
    </w:p>
    <w:p w14:paraId="75A2CB41" w14:textId="67FF7ED2" w:rsidR="005E1D80" w:rsidRPr="00F04B57" w:rsidRDefault="00DB0983" w:rsidP="00A3591D">
      <w:pPr>
        <w:pStyle w:val="ListParagraph"/>
        <w:numPr>
          <w:ilvl w:val="0"/>
          <w:numId w:val="4"/>
        </w:numPr>
        <w:spacing w:line="240" w:lineRule="auto"/>
        <w:rPr>
          <w:b/>
        </w:rPr>
      </w:pPr>
      <w:r w:rsidRPr="00BC3C78">
        <w:rPr>
          <w:b/>
        </w:rPr>
        <w:t>Two major contributing factors</w:t>
      </w:r>
      <w:r>
        <w:t xml:space="preserve"> to the surge of homelessness</w:t>
      </w:r>
      <w:r w:rsidR="003C2B37">
        <w:t xml:space="preserve"> and housing insecurity</w:t>
      </w:r>
      <w:r>
        <w:t xml:space="preserve"> in California have been the escalating real </w:t>
      </w:r>
      <w:r w:rsidR="00936AFA">
        <w:t xml:space="preserve">estate </w:t>
      </w:r>
      <w:r w:rsidR="003C2B37">
        <w:t>costs</w:t>
      </w:r>
      <w:r>
        <w:t xml:space="preserve"> and the precipitous decline in affordable housing financi</w:t>
      </w:r>
      <w:r w:rsidR="00A7649D">
        <w:t>ng at the time it is needed due to real estate costs and growing population</w:t>
      </w:r>
      <w:r>
        <w:t xml:space="preserve">.  </w:t>
      </w:r>
    </w:p>
    <w:p w14:paraId="2D12EAA2" w14:textId="7D8BD8DF" w:rsidR="003C2B37" w:rsidRPr="003C2B37" w:rsidRDefault="00A7649D" w:rsidP="00A3591D">
      <w:pPr>
        <w:pStyle w:val="ListParagraph"/>
        <w:numPr>
          <w:ilvl w:val="0"/>
          <w:numId w:val="4"/>
        </w:numPr>
        <w:spacing w:line="240" w:lineRule="auto"/>
        <w:rPr>
          <w:b/>
        </w:rPr>
      </w:pPr>
      <w:r w:rsidRPr="00BC3C78">
        <w:rPr>
          <w:b/>
        </w:rPr>
        <w:t>According to the California Housing Partnership</w:t>
      </w:r>
      <w:r>
        <w:t xml:space="preserve"> (CHP), affordable housing finance has declined $457 million per year since 2008 resulting in a 64% overall decline in funding for affordable housing due to elimination or the California Rede</w:t>
      </w:r>
      <w:r w:rsidR="005A6EA3">
        <w:t>velopment Authority, cutback on state bond financing</w:t>
      </w:r>
      <w:r>
        <w:t>, and decline of federal affordable housing dollars.</w:t>
      </w:r>
      <w:bookmarkStart w:id="1" w:name="_Ref517703073"/>
      <w:r w:rsidR="006502F6">
        <w:rPr>
          <w:rStyle w:val="EndnoteReference"/>
        </w:rPr>
        <w:endnoteReference w:id="7"/>
      </w:r>
      <w:bookmarkEnd w:id="1"/>
      <w:r>
        <w:t xml:space="preserve"> CHP also reported in 2017 </w:t>
      </w:r>
      <w:r w:rsidR="003C2B37">
        <w:t>that there are 54</w:t>
      </w:r>
      <w:r>
        <w:t>% fewer low-income housing tax credit dollars in 2017 due to changes in the tax credit and nervous investors.</w:t>
      </w:r>
      <w:r w:rsidR="00AA7B87">
        <w:rPr>
          <w:rStyle w:val="EndnoteReference"/>
        </w:rPr>
        <w:fldChar w:fldCharType="begin"/>
      </w:r>
      <w:r w:rsidR="00AA7B87">
        <w:rPr>
          <w:rStyle w:val="EndnoteReference"/>
        </w:rPr>
        <w:instrText xml:space="preserve"> NOTEREF _Ref517703073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p>
    <w:p w14:paraId="49C00C36" w14:textId="18E9D983" w:rsidR="00CA5D8F" w:rsidRPr="003C2B37" w:rsidRDefault="00A3591D" w:rsidP="00A3591D">
      <w:pPr>
        <w:pStyle w:val="ListParagraph"/>
        <w:numPr>
          <w:ilvl w:val="0"/>
          <w:numId w:val="4"/>
        </w:numPr>
        <w:spacing w:line="240" w:lineRule="auto"/>
        <w:rPr>
          <w:b/>
        </w:rPr>
      </w:pPr>
      <w:r>
        <w:rPr>
          <w:b/>
        </w:rPr>
        <w:t xml:space="preserve">The </w:t>
      </w:r>
      <w:r w:rsidR="003C2B37">
        <w:rPr>
          <w:b/>
        </w:rPr>
        <w:t>California</w:t>
      </w:r>
      <w:r w:rsidR="00CA5D8F">
        <w:t xml:space="preserve"> </w:t>
      </w:r>
      <w:r w:rsidR="00CA5D8F" w:rsidRPr="003C2B37">
        <w:rPr>
          <w:b/>
        </w:rPr>
        <w:t>state poverty rate is 15.4%</w:t>
      </w:r>
      <w:r w:rsidR="00CA5D8F">
        <w:t xml:space="preserve"> but when</w:t>
      </w:r>
      <w:r w:rsidR="00AA7A4E">
        <w:t xml:space="preserve"> high</w:t>
      </w:r>
      <w:r w:rsidR="00CA5D8F">
        <w:t xml:space="preserve"> housing cos</w:t>
      </w:r>
      <w:r w:rsidR="00AA7A4E">
        <w:t>t rates</w:t>
      </w:r>
      <w:r w:rsidR="005A6EA3">
        <w:t xml:space="preserve"> are added (rental cost burden</w:t>
      </w:r>
      <w:r w:rsidR="00CA5D8F">
        <w:t xml:space="preserve">), the poverty rate jumps to </w:t>
      </w:r>
      <w:r w:rsidR="00AA7A4E">
        <w:t>20.4</w:t>
      </w:r>
      <w:r w:rsidR="00927A1D">
        <w:t>%</w:t>
      </w:r>
      <w:r w:rsidR="008C058A">
        <w:t xml:space="preserve"> statewide</w:t>
      </w:r>
      <w:r w:rsidR="00927A1D">
        <w:t>.</w:t>
      </w:r>
      <w:r w:rsidR="00AA7B87">
        <w:rPr>
          <w:rStyle w:val="EndnoteReference"/>
        </w:rPr>
        <w:fldChar w:fldCharType="begin"/>
      </w:r>
      <w:r w:rsidR="00AA7B87">
        <w:rPr>
          <w:rStyle w:val="EndnoteReference"/>
        </w:rPr>
        <w:instrText xml:space="preserve"> NOTEREF _Ref517703073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r w:rsidR="00927A1D">
        <w:t xml:space="preserve"> LA County</w:t>
      </w:r>
      <w:r w:rsidR="00C434F7">
        <w:t xml:space="preserve"> poverty rate is 17.2% and the</w:t>
      </w:r>
      <w:r w:rsidR="00927A1D">
        <w:t xml:space="preserve"> </w:t>
      </w:r>
      <w:r w:rsidR="00927A1D" w:rsidRPr="00F04B57">
        <w:rPr>
          <w:b/>
        </w:rPr>
        <w:t>housing burden poverty rate is 24.9%.</w:t>
      </w:r>
      <w:r w:rsidR="006502F6">
        <w:rPr>
          <w:b/>
        </w:rPr>
        <w:fldChar w:fldCharType="begin"/>
      </w:r>
      <w:r w:rsidR="006502F6">
        <w:rPr>
          <w:b/>
        </w:rPr>
        <w:instrText xml:space="preserve"> NOTEREF _Ref517703073 \f </w:instrText>
      </w:r>
      <w:r w:rsidR="006502F6">
        <w:rPr>
          <w:b/>
        </w:rPr>
        <w:fldChar w:fldCharType="separate"/>
      </w:r>
      <w:r w:rsidR="00D524F1" w:rsidRPr="00D524F1">
        <w:rPr>
          <w:rStyle w:val="EndnoteReference"/>
        </w:rPr>
        <w:t>7</w:t>
      </w:r>
      <w:r w:rsidR="006502F6">
        <w:rPr>
          <w:b/>
        </w:rPr>
        <w:fldChar w:fldCharType="end"/>
      </w:r>
      <w:r w:rsidR="00936AFA">
        <w:t xml:space="preserve">  </w:t>
      </w:r>
      <w:r w:rsidR="002C61FC">
        <w:t>CHP Source</w:t>
      </w:r>
      <w:r w:rsidR="00C062BF">
        <w:t xml:space="preserve"> using NLIHC- Out of Reach Publication </w:t>
      </w:r>
    </w:p>
    <w:p w14:paraId="67A158C5" w14:textId="1888DA7F" w:rsidR="00927A1D" w:rsidRDefault="00927A1D" w:rsidP="00A3591D">
      <w:pPr>
        <w:pStyle w:val="ListParagraph"/>
        <w:numPr>
          <w:ilvl w:val="0"/>
          <w:numId w:val="4"/>
        </w:numPr>
        <w:spacing w:line="240" w:lineRule="auto"/>
      </w:pPr>
      <w:r w:rsidRPr="001A0DA6">
        <w:rPr>
          <w:b/>
        </w:rPr>
        <w:t>California needs 1.5 million additional units of rental housing</w:t>
      </w:r>
      <w:r>
        <w:t xml:space="preserve"> to</w:t>
      </w:r>
      <w:r w:rsidR="005A6EA3">
        <w:t xml:space="preserve"> help people with severe housing pressures.</w:t>
      </w:r>
      <w:r w:rsidR="00AA7B87">
        <w:rPr>
          <w:rStyle w:val="EndnoteReference"/>
        </w:rPr>
        <w:fldChar w:fldCharType="begin"/>
      </w:r>
      <w:r w:rsidR="00AA7B87">
        <w:rPr>
          <w:rStyle w:val="EndnoteReference"/>
        </w:rPr>
        <w:instrText xml:space="preserve"> NOTEREF _Ref517703073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p>
    <w:p w14:paraId="64F5F2BB" w14:textId="622217F3" w:rsidR="00511B1B" w:rsidRPr="00F04B57" w:rsidRDefault="00511B1B" w:rsidP="00A3591D">
      <w:pPr>
        <w:pStyle w:val="ListParagraph"/>
        <w:numPr>
          <w:ilvl w:val="0"/>
          <w:numId w:val="4"/>
        </w:numPr>
        <w:spacing w:line="240" w:lineRule="auto"/>
      </w:pPr>
      <w:r>
        <w:rPr>
          <w:b/>
        </w:rPr>
        <w:t>Severe shortage of Public Housing and Section 8 Housing Choice Vouchers in California</w:t>
      </w:r>
      <w:r w:rsidR="00A3591D">
        <w:rPr>
          <w:b/>
        </w:rPr>
        <w:t xml:space="preserve"> – </w:t>
      </w:r>
      <w:r>
        <w:rPr>
          <w:b/>
        </w:rPr>
        <w:t>The  Housing Authority of the City of Los Angeles</w:t>
      </w:r>
      <w:r w:rsidRPr="00F04B57">
        <w:t xml:space="preserve"> was last open for the Housing Choice Voucher Program for two weeks in October 2017, and prior to that October 2004.</w:t>
      </w:r>
      <w:bookmarkStart w:id="2" w:name="_Ref517703469"/>
      <w:r w:rsidR="006B2CF8">
        <w:rPr>
          <w:rStyle w:val="EndnoteReference"/>
        </w:rPr>
        <w:endnoteReference w:id="8"/>
      </w:r>
      <w:bookmarkEnd w:id="2"/>
      <w:r w:rsidRPr="00F04B57">
        <w:t xml:space="preserve"> There is a waiting list of </w:t>
      </w:r>
      <w:r w:rsidRPr="00511B1B">
        <w:t xml:space="preserve">20,000 </w:t>
      </w:r>
      <w:r>
        <w:t>selected through a</w:t>
      </w:r>
      <w:r w:rsidRPr="00F04B57">
        <w:t xml:space="preserve"> lottery competition.</w:t>
      </w:r>
      <w:r w:rsidR="00AA7B87">
        <w:rPr>
          <w:rStyle w:val="EndnoteReference"/>
        </w:rPr>
        <w:fldChar w:fldCharType="begin"/>
      </w:r>
      <w:r w:rsidR="00AA7B87">
        <w:rPr>
          <w:rStyle w:val="EndnoteReference"/>
        </w:rPr>
        <w:instrText xml:space="preserve"> NOTEREF _Ref517703469 \f </w:instrText>
      </w:r>
      <w:r w:rsidR="00AA7B87">
        <w:rPr>
          <w:rStyle w:val="EndnoteReference"/>
        </w:rPr>
        <w:fldChar w:fldCharType="separate"/>
      </w:r>
      <w:r w:rsidR="00D524F1" w:rsidRPr="00D524F1">
        <w:rPr>
          <w:rStyle w:val="EndnoteReference"/>
        </w:rPr>
        <w:t>8</w:t>
      </w:r>
      <w:r w:rsidR="00AA7B87">
        <w:rPr>
          <w:rStyle w:val="EndnoteReference"/>
        </w:rPr>
        <w:fldChar w:fldCharType="end"/>
      </w:r>
      <w:r w:rsidRPr="00F04B57">
        <w:t xml:space="preserve"> The average time to secure housing was 53 months.</w:t>
      </w:r>
      <w:r w:rsidR="00AA7B87">
        <w:rPr>
          <w:rStyle w:val="EndnoteReference"/>
        </w:rPr>
        <w:fldChar w:fldCharType="begin"/>
      </w:r>
      <w:r w:rsidR="00AA7B87">
        <w:rPr>
          <w:rStyle w:val="EndnoteReference"/>
        </w:rPr>
        <w:instrText xml:space="preserve"> NOTEREF _Ref517703469 \f </w:instrText>
      </w:r>
      <w:r w:rsidR="00AA7B87">
        <w:rPr>
          <w:rStyle w:val="EndnoteReference"/>
        </w:rPr>
        <w:fldChar w:fldCharType="separate"/>
      </w:r>
      <w:r w:rsidR="00D524F1" w:rsidRPr="00D524F1">
        <w:rPr>
          <w:rStyle w:val="EndnoteReference"/>
        </w:rPr>
        <w:t>8</w:t>
      </w:r>
      <w:r w:rsidR="00AA7B87">
        <w:rPr>
          <w:rStyle w:val="EndnoteReference"/>
        </w:rPr>
        <w:fldChar w:fldCharType="end"/>
      </w:r>
      <w:r w:rsidRPr="00F04B57">
        <w:t xml:space="preserve">  </w:t>
      </w:r>
    </w:p>
    <w:p w14:paraId="0032A143" w14:textId="546CA7BA" w:rsidR="00511B1B" w:rsidRPr="00F04B57" w:rsidRDefault="00511B1B" w:rsidP="00A3591D">
      <w:pPr>
        <w:pStyle w:val="ListParagraph"/>
        <w:numPr>
          <w:ilvl w:val="0"/>
          <w:numId w:val="4"/>
        </w:numPr>
        <w:spacing w:line="240" w:lineRule="auto"/>
      </w:pPr>
      <w:r>
        <w:rPr>
          <w:b/>
        </w:rPr>
        <w:t>City of Richmond</w:t>
      </w:r>
      <w:r w:rsidR="00A3591D">
        <w:rPr>
          <w:b/>
        </w:rPr>
        <w:t xml:space="preserve"> – </w:t>
      </w:r>
      <w:r w:rsidR="00B34D9B">
        <w:rPr>
          <w:b/>
        </w:rPr>
        <w:t xml:space="preserve">The Richmond Housing Authority </w:t>
      </w:r>
      <w:r w:rsidR="002C61FC">
        <w:rPr>
          <w:b/>
        </w:rPr>
        <w:t>had openings for Housing Choice Voucher and Project-Based Vouchers</w:t>
      </w:r>
      <w:r w:rsidR="002C61FC" w:rsidRPr="00F04B57">
        <w:t xml:space="preserve"> for 5 days in November 2017.</w:t>
      </w:r>
      <w:r w:rsidR="00AA7B87">
        <w:rPr>
          <w:rStyle w:val="EndnoteReference"/>
        </w:rPr>
        <w:fldChar w:fldCharType="begin"/>
      </w:r>
      <w:r w:rsidR="00AA7B87">
        <w:rPr>
          <w:rStyle w:val="EndnoteReference"/>
        </w:rPr>
        <w:instrText xml:space="preserve"> NOTEREF _Ref517703469 \f </w:instrText>
      </w:r>
      <w:r w:rsidR="00AA7B87">
        <w:rPr>
          <w:rStyle w:val="EndnoteReference"/>
        </w:rPr>
        <w:fldChar w:fldCharType="separate"/>
      </w:r>
      <w:r w:rsidR="00D524F1" w:rsidRPr="00D524F1">
        <w:rPr>
          <w:rStyle w:val="EndnoteReference"/>
        </w:rPr>
        <w:t>8</w:t>
      </w:r>
      <w:r w:rsidR="00AA7B87">
        <w:rPr>
          <w:rStyle w:val="EndnoteReference"/>
        </w:rPr>
        <w:fldChar w:fldCharType="end"/>
      </w:r>
      <w:r w:rsidR="002C61FC" w:rsidRPr="00F04B57">
        <w:t xml:space="preserve"> 1000 individuals were </w:t>
      </w:r>
      <w:r w:rsidR="002C61FC" w:rsidRPr="00F04B57">
        <w:lastRenderedPageBreak/>
        <w:t>selected in a random lottery to be on the waiting list for these vouchers, and no time is given for when they will receive their vouchers.</w:t>
      </w:r>
      <w:r w:rsidR="00AA7B87">
        <w:rPr>
          <w:rStyle w:val="EndnoteReference"/>
        </w:rPr>
        <w:fldChar w:fldCharType="begin"/>
      </w:r>
      <w:r w:rsidR="00AA7B87">
        <w:rPr>
          <w:rStyle w:val="EndnoteReference"/>
        </w:rPr>
        <w:instrText xml:space="preserve"> NOTEREF _Ref5177034</w:instrText>
      </w:r>
      <w:r w:rsidR="00AA7B87">
        <w:rPr>
          <w:rStyle w:val="EndnoteReference"/>
        </w:rPr>
        <w:instrText xml:space="preserve">69 \f </w:instrText>
      </w:r>
      <w:r w:rsidR="00AA7B87">
        <w:rPr>
          <w:rStyle w:val="EndnoteReference"/>
        </w:rPr>
        <w:fldChar w:fldCharType="separate"/>
      </w:r>
      <w:r w:rsidR="00D524F1" w:rsidRPr="00D524F1">
        <w:rPr>
          <w:rStyle w:val="EndnoteReference"/>
        </w:rPr>
        <w:t>8</w:t>
      </w:r>
      <w:r w:rsidR="00AA7B87">
        <w:rPr>
          <w:rStyle w:val="EndnoteReference"/>
        </w:rPr>
        <w:fldChar w:fldCharType="end"/>
      </w:r>
      <w:r w:rsidR="002C61FC">
        <w:rPr>
          <w:b/>
        </w:rPr>
        <w:t xml:space="preserve"> </w:t>
      </w:r>
      <w:r>
        <w:rPr>
          <w:b/>
        </w:rPr>
        <w:t xml:space="preserve"> </w:t>
      </w:r>
    </w:p>
    <w:p w14:paraId="33D75FA6" w14:textId="2D67695B" w:rsidR="00C434F7" w:rsidRDefault="003C2B37" w:rsidP="00A3591D">
      <w:pPr>
        <w:pStyle w:val="ListParagraph"/>
        <w:numPr>
          <w:ilvl w:val="0"/>
          <w:numId w:val="4"/>
        </w:numPr>
        <w:spacing w:line="240" w:lineRule="auto"/>
      </w:pPr>
      <w:r>
        <w:rPr>
          <w:b/>
        </w:rPr>
        <w:t>There has been a significant r</w:t>
      </w:r>
      <w:r w:rsidR="00C434F7">
        <w:rPr>
          <w:b/>
        </w:rPr>
        <w:t>eduction of affordable housing unit production</w:t>
      </w:r>
      <w:r w:rsidR="001A0DA6">
        <w:t xml:space="preserve"> due to lack of funding</w:t>
      </w:r>
      <w:r w:rsidR="00C434F7">
        <w:t>. The decline of production in new construction and acquisition and rehab statewide from 2016 to 2017 was from 2</w:t>
      </w:r>
      <w:r w:rsidR="001A0DA6">
        <w:t>4,317 to 13,335 units.</w:t>
      </w:r>
      <w:r w:rsidR="00AA7B87">
        <w:rPr>
          <w:rStyle w:val="EndnoteReference"/>
        </w:rPr>
        <w:fldChar w:fldCharType="begin"/>
      </w:r>
      <w:r w:rsidR="00AA7B87">
        <w:rPr>
          <w:rStyle w:val="EndnoteReference"/>
        </w:rPr>
        <w:instrText xml:space="preserve"> NOTEREF _</w:instrText>
      </w:r>
      <w:r w:rsidR="00AA7B87">
        <w:rPr>
          <w:rStyle w:val="EndnoteReference"/>
        </w:rPr>
        <w:instrText xml:space="preserve">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p>
    <w:p w14:paraId="687D343A" w14:textId="33973826" w:rsidR="00927A1D" w:rsidRDefault="005A6EA3" w:rsidP="00A3591D">
      <w:pPr>
        <w:pStyle w:val="ListParagraph"/>
        <w:numPr>
          <w:ilvl w:val="0"/>
          <w:numId w:val="4"/>
        </w:numPr>
        <w:spacing w:line="240" w:lineRule="auto"/>
      </w:pPr>
      <w:r w:rsidRPr="001A0DA6">
        <w:rPr>
          <w:b/>
        </w:rPr>
        <w:t>C</w:t>
      </w:r>
      <w:r w:rsidR="001A0DA6" w:rsidRPr="001A0DA6">
        <w:rPr>
          <w:b/>
        </w:rPr>
        <w:t xml:space="preserve">alifornia </w:t>
      </w:r>
      <w:r w:rsidRPr="001A0DA6">
        <w:rPr>
          <w:b/>
        </w:rPr>
        <w:t>H</w:t>
      </w:r>
      <w:r w:rsidR="001A0DA6" w:rsidRPr="001A0DA6">
        <w:rPr>
          <w:b/>
        </w:rPr>
        <w:t xml:space="preserve">ousing </w:t>
      </w:r>
      <w:r w:rsidRPr="001A0DA6">
        <w:rPr>
          <w:b/>
        </w:rPr>
        <w:t>P</w:t>
      </w:r>
      <w:r w:rsidR="001A0DA6" w:rsidRPr="001A0DA6">
        <w:rPr>
          <w:b/>
        </w:rPr>
        <w:t>artnership</w:t>
      </w:r>
      <w:r w:rsidRPr="001A0DA6">
        <w:rPr>
          <w:b/>
        </w:rPr>
        <w:t xml:space="preserve"> </w:t>
      </w:r>
      <w:r>
        <w:t>found that t</w:t>
      </w:r>
      <w:r w:rsidR="00927A1D">
        <w:t>he elimination of the Redevelopment</w:t>
      </w:r>
      <w:r>
        <w:t xml:space="preserve"> Authority</w:t>
      </w:r>
      <w:r w:rsidR="001A0DA6">
        <w:t xml:space="preserve"> in 2009</w:t>
      </w:r>
      <w:r>
        <w:t xml:space="preserve"> </w:t>
      </w:r>
      <w:r w:rsidR="00927A1D">
        <w:t>and large reduction of state bond financing foreshadowed a 14% increase in homelessness in 2016-2017.</w:t>
      </w:r>
      <w:r w:rsidR="00AA7B87">
        <w:rPr>
          <w:rStyle w:val="EndnoteReference"/>
        </w:rPr>
        <w:fldChar w:fldCharType="begin"/>
      </w:r>
      <w:r w:rsidR="00AA7B87">
        <w:rPr>
          <w:rStyle w:val="EndnoteReference"/>
        </w:rPr>
        <w:instrText xml:space="preserve"> NOTEREF _Ref517703073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r w:rsidR="002C61FC">
        <w:t xml:space="preserve">  </w:t>
      </w:r>
    </w:p>
    <w:p w14:paraId="26497581" w14:textId="1C7226D4" w:rsidR="00927A1D" w:rsidRDefault="005A6EA3" w:rsidP="00A3591D">
      <w:pPr>
        <w:pStyle w:val="ListParagraph"/>
        <w:numPr>
          <w:ilvl w:val="0"/>
          <w:numId w:val="4"/>
        </w:numPr>
        <w:spacing w:line="240" w:lineRule="auto"/>
      </w:pPr>
      <w:r w:rsidRPr="001A0DA6">
        <w:rPr>
          <w:b/>
        </w:rPr>
        <w:t>Households</w:t>
      </w:r>
      <w:r w:rsidR="00927A1D" w:rsidRPr="001A0DA6">
        <w:rPr>
          <w:b/>
        </w:rPr>
        <w:t xml:space="preserve"> that make less than 50% of median income</w:t>
      </w:r>
      <w:r w:rsidR="00927A1D">
        <w:t xml:space="preserve"> </w:t>
      </w:r>
      <w:r w:rsidR="00927A1D" w:rsidRPr="00F04B57">
        <w:rPr>
          <w:b/>
        </w:rPr>
        <w:t>pay up to 66% of their incom</w:t>
      </w:r>
      <w:r w:rsidR="00936AFA" w:rsidRPr="00F04B57">
        <w:rPr>
          <w:b/>
        </w:rPr>
        <w:t>e on rent</w:t>
      </w:r>
      <w:r w:rsidR="00936AFA">
        <w:t>, a severe cost burden using data from the National Low-Income Housing Coalition</w:t>
      </w:r>
      <w:r w:rsidR="001A0DA6">
        <w:t>.</w:t>
      </w:r>
      <w:bookmarkStart w:id="3" w:name="_Ref517703699"/>
      <w:r w:rsidR="006B2CF8">
        <w:rPr>
          <w:rStyle w:val="EndnoteReference"/>
        </w:rPr>
        <w:endnoteReference w:id="9"/>
      </w:r>
      <w:bookmarkEnd w:id="3"/>
      <w:r w:rsidR="001A0DA6">
        <w:t xml:space="preserve"> </w:t>
      </w:r>
      <w:r w:rsidR="00927A1D">
        <w:t>Renters need to earn 3.5 times the minimum wage to afford median renta</w:t>
      </w:r>
      <w:r w:rsidR="001A0DA6">
        <w:t>l costs where they live. The cost</w:t>
      </w:r>
      <w:r w:rsidR="00927A1D">
        <w:t xml:space="preserve"> is over 4 times in L.A. City and San Francisco.</w:t>
      </w:r>
      <w:r w:rsidR="00AA7B87">
        <w:rPr>
          <w:rStyle w:val="EndnoteReference"/>
        </w:rPr>
        <w:fldChar w:fldCharType="begin"/>
      </w:r>
      <w:r w:rsidR="00AA7B87">
        <w:rPr>
          <w:rStyle w:val="EndnoteReference"/>
        </w:rPr>
        <w:instrText xml:space="preserve"> NOTEREF _Ref517703699 \f </w:instrText>
      </w:r>
      <w:r w:rsidR="00AA7B87">
        <w:rPr>
          <w:rStyle w:val="EndnoteReference"/>
        </w:rPr>
        <w:fldChar w:fldCharType="separate"/>
      </w:r>
      <w:r w:rsidR="00D524F1" w:rsidRPr="00D524F1">
        <w:rPr>
          <w:rStyle w:val="EndnoteReference"/>
        </w:rPr>
        <w:t>9</w:t>
      </w:r>
      <w:r w:rsidR="00AA7B87">
        <w:rPr>
          <w:rStyle w:val="EndnoteReference"/>
        </w:rPr>
        <w:fldChar w:fldCharType="end"/>
      </w:r>
    </w:p>
    <w:p w14:paraId="6B2DA6EF" w14:textId="0A26DD0D" w:rsidR="008C058A" w:rsidRDefault="008C058A" w:rsidP="00A3591D">
      <w:pPr>
        <w:pStyle w:val="ListParagraph"/>
        <w:numPr>
          <w:ilvl w:val="0"/>
          <w:numId w:val="4"/>
        </w:numPr>
        <w:spacing w:line="240" w:lineRule="auto"/>
      </w:pPr>
      <w:r>
        <w:t xml:space="preserve">The </w:t>
      </w:r>
      <w:r w:rsidRPr="00BC3C78">
        <w:rPr>
          <w:b/>
        </w:rPr>
        <w:t>estimated state expenditure</w:t>
      </w:r>
      <w:r>
        <w:t xml:space="preserve"> for household</w:t>
      </w:r>
      <w:r w:rsidR="001A0DA6">
        <w:t>s</w:t>
      </w:r>
      <w:r>
        <w:t xml:space="preserve"> for</w:t>
      </w:r>
      <w:r w:rsidR="00936AFA">
        <w:t xml:space="preserve"> a</w:t>
      </w:r>
      <w:r>
        <w:t xml:space="preserve"> homeowner is $929 and $7</w:t>
      </w:r>
      <w:r w:rsidR="001A0DA6">
        <w:t>1 for rental households, a growing</w:t>
      </w:r>
      <w:r>
        <w:t xml:space="preserve"> disparity.</w:t>
      </w:r>
      <w:r w:rsidR="00AA7B87">
        <w:rPr>
          <w:rStyle w:val="EndnoteReference"/>
        </w:rPr>
        <w:fldChar w:fldCharType="begin"/>
      </w:r>
      <w:r w:rsidR="00AA7B87">
        <w:rPr>
          <w:rStyle w:val="EndnoteReference"/>
        </w:rPr>
        <w:instrText xml:space="preserve"> NOTEREF _Ref517703073 \f </w:instrText>
      </w:r>
      <w:r w:rsidR="00AA7B87">
        <w:rPr>
          <w:rStyle w:val="EndnoteReference"/>
        </w:rPr>
        <w:fldChar w:fldCharType="separate"/>
      </w:r>
      <w:r w:rsidR="00D524F1" w:rsidRPr="00D524F1">
        <w:rPr>
          <w:rStyle w:val="EndnoteReference"/>
        </w:rPr>
        <w:t>7</w:t>
      </w:r>
      <w:r w:rsidR="00AA7B87">
        <w:rPr>
          <w:rStyle w:val="EndnoteReference"/>
        </w:rPr>
        <w:fldChar w:fldCharType="end"/>
      </w:r>
      <w:r w:rsidR="002C61FC">
        <w:t xml:space="preserve"> </w:t>
      </w:r>
    </w:p>
    <w:p w14:paraId="516A0D31" w14:textId="33E367B7" w:rsidR="000C7CE8" w:rsidRDefault="001A0DA6" w:rsidP="00A3591D">
      <w:pPr>
        <w:pStyle w:val="ListParagraph"/>
        <w:numPr>
          <w:ilvl w:val="0"/>
          <w:numId w:val="4"/>
        </w:numPr>
        <w:spacing w:line="240" w:lineRule="auto"/>
      </w:pPr>
      <w:r w:rsidRPr="00BD6580">
        <w:rPr>
          <w:b/>
        </w:rPr>
        <w:t>C</w:t>
      </w:r>
      <w:r w:rsidR="00584899" w:rsidRPr="00BD6580">
        <w:rPr>
          <w:b/>
        </w:rPr>
        <w:t>orporation for Supportive Housing (CSH)</w:t>
      </w:r>
      <w:r w:rsidR="00584899">
        <w:t xml:space="preserve"> review of 32 studies</w:t>
      </w:r>
      <w:r w:rsidR="00D2353B">
        <w:t xml:space="preserve"> (pre and post housing intervention)</w:t>
      </w:r>
      <w:r w:rsidR="00584899">
        <w:t xml:space="preserve"> shows </w:t>
      </w:r>
      <w:r w:rsidR="00584899" w:rsidRPr="00F04B57">
        <w:rPr>
          <w:b/>
        </w:rPr>
        <w:t>significant cost savings</w:t>
      </w:r>
      <w:r w:rsidR="00584899">
        <w:t xml:space="preserve"> through a supportive housing strategy linking services and health to </w:t>
      </w:r>
      <w:r w:rsidR="00BD6580">
        <w:t>permanent supportive housing.</w:t>
      </w:r>
      <w:bookmarkStart w:id="4" w:name="_Ref517704980"/>
      <w:r w:rsidR="00426989">
        <w:rPr>
          <w:rStyle w:val="EndnoteReference"/>
        </w:rPr>
        <w:endnoteReference w:id="10"/>
      </w:r>
      <w:bookmarkEnd w:id="4"/>
      <w:r w:rsidR="00BD6580">
        <w:t xml:space="preserve"> Some of the outcomes include:</w:t>
      </w:r>
    </w:p>
    <w:p w14:paraId="6C890011" w14:textId="2AA5B2F5" w:rsidR="000C7CE8" w:rsidRDefault="00D2353B" w:rsidP="00A3591D">
      <w:pPr>
        <w:pStyle w:val="ListParagraph"/>
        <w:numPr>
          <w:ilvl w:val="1"/>
          <w:numId w:val="1"/>
        </w:numPr>
        <w:spacing w:line="240" w:lineRule="auto"/>
      </w:pPr>
      <w:r>
        <w:t>62% decline in emergency room costs</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r>
        <w:t xml:space="preserve"> </w:t>
      </w:r>
    </w:p>
    <w:p w14:paraId="5ED48243" w14:textId="7342A278" w:rsidR="00D11C18" w:rsidRDefault="00D2353B" w:rsidP="00A3591D">
      <w:pPr>
        <w:pStyle w:val="ListParagraph"/>
        <w:numPr>
          <w:ilvl w:val="1"/>
          <w:numId w:val="1"/>
        </w:numPr>
        <w:spacing w:line="240" w:lineRule="auto"/>
      </w:pPr>
      <w:r>
        <w:t>59% decline in health care costs</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1996285F" w14:textId="1CB3CF34" w:rsidR="00D11C18" w:rsidRDefault="00D2353B" w:rsidP="00A3591D">
      <w:pPr>
        <w:pStyle w:val="ListParagraph"/>
        <w:numPr>
          <w:ilvl w:val="1"/>
          <w:numId w:val="1"/>
        </w:numPr>
        <w:spacing w:line="240" w:lineRule="auto"/>
      </w:pPr>
      <w:r>
        <w:t>66% decline in ambulance costs</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2C3FF804" w14:textId="3AA52241" w:rsidR="00D2353B" w:rsidRDefault="00D2353B" w:rsidP="00A3591D">
      <w:pPr>
        <w:pStyle w:val="ListParagraph"/>
        <w:numPr>
          <w:ilvl w:val="1"/>
          <w:numId w:val="1"/>
        </w:numPr>
        <w:spacing w:line="240" w:lineRule="auto"/>
      </w:pPr>
      <w:r>
        <w:t>61% decline in ED visits and 59% decline in charges after two years</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559FE908" w14:textId="206AA1B8" w:rsidR="00D2353B" w:rsidRDefault="00D2353B" w:rsidP="00A3591D">
      <w:pPr>
        <w:pStyle w:val="ListParagraph"/>
        <w:numPr>
          <w:ilvl w:val="1"/>
          <w:numId w:val="1"/>
        </w:numPr>
        <w:spacing w:line="240" w:lineRule="auto"/>
      </w:pPr>
      <w:r>
        <w:t>57% decline in expenditure on mental health services after one year</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28FD1743" w14:textId="42F84151" w:rsidR="00D2353B" w:rsidRDefault="00D2353B" w:rsidP="00A3591D">
      <w:pPr>
        <w:pStyle w:val="ListParagraph"/>
        <w:numPr>
          <w:ilvl w:val="1"/>
          <w:numId w:val="1"/>
        </w:numPr>
        <w:spacing w:line="240" w:lineRule="auto"/>
      </w:pPr>
      <w:r>
        <w:t>87% savings estimated for para-medics</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13F0A755" w14:textId="05982942" w:rsidR="00D2353B" w:rsidRDefault="00D2353B" w:rsidP="00A3591D">
      <w:pPr>
        <w:pStyle w:val="ListParagraph"/>
        <w:numPr>
          <w:ilvl w:val="1"/>
          <w:numId w:val="1"/>
        </w:numPr>
        <w:spacing w:line="240" w:lineRule="auto"/>
      </w:pPr>
      <w:r>
        <w:t>87% savings estimated for outpatient visit</w:t>
      </w:r>
      <w:r w:rsidR="00F04B57">
        <w:t>.</w:t>
      </w:r>
      <w:r w:rsidR="00AA7B87">
        <w:rPr>
          <w:rStyle w:val="EndnoteReference"/>
        </w:rPr>
        <w:fldChar w:fldCharType="begin"/>
      </w:r>
      <w:r w:rsidR="00AA7B87">
        <w:rPr>
          <w:rStyle w:val="EndnoteReference"/>
        </w:rPr>
        <w:instrText xml:space="preserve"> NOTEREF _Ref517704980 \f </w:instrText>
      </w:r>
      <w:r w:rsidR="00AA7B87">
        <w:rPr>
          <w:rStyle w:val="EndnoteReference"/>
        </w:rPr>
        <w:fldChar w:fldCharType="separate"/>
      </w:r>
      <w:r w:rsidR="00D524F1" w:rsidRPr="00D524F1">
        <w:rPr>
          <w:rStyle w:val="EndnoteReference"/>
        </w:rPr>
        <w:t>10</w:t>
      </w:r>
      <w:r w:rsidR="00AA7B87">
        <w:rPr>
          <w:rStyle w:val="EndnoteReference"/>
        </w:rPr>
        <w:fldChar w:fldCharType="end"/>
      </w:r>
    </w:p>
    <w:p w14:paraId="63FF0948" w14:textId="77777777" w:rsidR="00FD2E5A" w:rsidRPr="00FD2E5A" w:rsidRDefault="00FD2E5A" w:rsidP="00A3591D">
      <w:pPr>
        <w:spacing w:line="240" w:lineRule="auto"/>
        <w:rPr>
          <w:b/>
          <w:sz w:val="28"/>
          <w:szCs w:val="28"/>
        </w:rPr>
      </w:pPr>
      <w:r w:rsidRPr="00FD2E5A">
        <w:rPr>
          <w:b/>
          <w:sz w:val="28"/>
          <w:szCs w:val="28"/>
        </w:rPr>
        <w:t>Housing and Health</w:t>
      </w:r>
    </w:p>
    <w:p w14:paraId="4A13E95F" w14:textId="0C1D2FEA" w:rsidR="00FD2E5A" w:rsidRDefault="00FD2E5A" w:rsidP="00A3591D">
      <w:pPr>
        <w:spacing w:line="240" w:lineRule="auto"/>
      </w:pPr>
      <w:r w:rsidRPr="004265DE">
        <w:rPr>
          <w:b/>
        </w:rPr>
        <w:t>Homelessness is a health equity issue.</w:t>
      </w:r>
      <w:r>
        <w:t xml:space="preserve"> People who are homeless are focused on immediate survival and are not positioned to take care of their health or keep up with their medical care. </w:t>
      </w:r>
      <w:r w:rsidRPr="004265DE">
        <w:t>One-third of homeless people of color are not in shelters.</w:t>
      </w:r>
      <w:bookmarkStart w:id="5" w:name="_Ref517665437"/>
      <w:r w:rsidRPr="004265DE">
        <w:rPr>
          <w:vertAlign w:val="superscript"/>
        </w:rPr>
        <w:endnoteReference w:id="11"/>
      </w:r>
      <w:bookmarkEnd w:id="5"/>
      <w:r>
        <w:t xml:space="preserve"> Vulnerable populations make up a large share of homeless people, including veterans, and people with behavioral health issues or substance abuse issues.</w:t>
      </w:r>
      <w:r w:rsidR="001F2CE1">
        <w:rPr>
          <w:rStyle w:val="EndnoteReference"/>
        </w:rPr>
        <w:fldChar w:fldCharType="begin"/>
      </w:r>
      <w:r w:rsidR="001F2CE1">
        <w:rPr>
          <w:rStyle w:val="EndnoteReference"/>
        </w:rPr>
        <w:instrText xml:space="preserve"> NOTEREF _Ref517665437 \f </w:instrText>
      </w:r>
      <w:r w:rsidR="001F2CE1">
        <w:rPr>
          <w:rStyle w:val="EndnoteReference"/>
        </w:rPr>
        <w:fldChar w:fldCharType="separate"/>
      </w:r>
      <w:r w:rsidR="00D524F1" w:rsidRPr="00D524F1">
        <w:rPr>
          <w:rStyle w:val="EndnoteReference"/>
        </w:rPr>
        <w:t>11</w:t>
      </w:r>
      <w:r w:rsidR="001F2CE1">
        <w:rPr>
          <w:rStyle w:val="EndnoteReference"/>
        </w:rPr>
        <w:fldChar w:fldCharType="end"/>
      </w:r>
      <w:r>
        <w:t xml:space="preserve"> Fifty-two percent of homeless deaths in Boston were attributed to alcohol, tobacco, or other drugs; chronic conditions, violence in shelters, and conditions for disease to spread all further complicate receipt of quality health care for homeless people.</w:t>
      </w:r>
      <w:r w:rsidR="001F2CE1">
        <w:rPr>
          <w:rStyle w:val="EndnoteReference"/>
        </w:rPr>
        <w:fldChar w:fldCharType="begin"/>
      </w:r>
      <w:r w:rsidR="001F2CE1">
        <w:rPr>
          <w:rStyle w:val="EndnoteReference"/>
        </w:rPr>
        <w:instrText xml:space="preserve"> NOTEREF _Ref517665437 \f </w:instrText>
      </w:r>
      <w:r w:rsidR="001F2CE1">
        <w:rPr>
          <w:rStyle w:val="EndnoteReference"/>
        </w:rPr>
        <w:fldChar w:fldCharType="separate"/>
      </w:r>
      <w:r w:rsidR="00D524F1" w:rsidRPr="00D524F1">
        <w:rPr>
          <w:rStyle w:val="EndnoteReference"/>
        </w:rPr>
        <w:t>11</w:t>
      </w:r>
      <w:r w:rsidR="001F2CE1">
        <w:rPr>
          <w:rStyle w:val="EndnoteReference"/>
        </w:rPr>
        <w:fldChar w:fldCharType="end"/>
      </w:r>
      <w:r>
        <w:t xml:space="preserve"> Poor health outcomes are associated with instable housing, especially for adolescents and children.</w:t>
      </w:r>
      <w:r>
        <w:rPr>
          <w:rStyle w:val="EndnoteReference"/>
        </w:rPr>
        <w:endnoteReference w:id="12"/>
      </w:r>
    </w:p>
    <w:p w14:paraId="78ECAFA9" w14:textId="79FAB8C3" w:rsidR="00FD2E5A" w:rsidRDefault="00FD2E5A" w:rsidP="00A3591D">
      <w:pPr>
        <w:spacing w:line="240" w:lineRule="auto"/>
      </w:pPr>
      <w:r w:rsidRPr="004265DE">
        <w:rPr>
          <w:b/>
        </w:rPr>
        <w:t>Emergency Department</w:t>
      </w:r>
      <w:r>
        <w:t xml:space="preserve"> (ED) visits in Southern California have </w:t>
      </w:r>
      <w:r w:rsidRPr="00F04B57">
        <w:rPr>
          <w:b/>
        </w:rPr>
        <w:t>increased to 6.5 million in 2016, a 77 percent increase</w:t>
      </w:r>
      <w:r>
        <w:t xml:space="preserve"> during a time when ED visits were expected to decline due to increased rates of insurance coverage due to the implementation of the Affordable Care Act increased insurance coverage.</w:t>
      </w:r>
      <w:bookmarkStart w:id="6" w:name="_Ref517663847"/>
      <w:r>
        <w:rPr>
          <w:rStyle w:val="EndnoteReference"/>
        </w:rPr>
        <w:endnoteReference w:id="13"/>
      </w:r>
      <w:bookmarkEnd w:id="6"/>
      <w:r>
        <w:t xml:space="preserve"> Some of this increase can be </w:t>
      </w:r>
      <w:r w:rsidRPr="00F04B57">
        <w:rPr>
          <w:b/>
        </w:rPr>
        <w:t>attributed to a lack of providers needed to treat patients in other settings – particularly a shortage of behavioral health providers</w:t>
      </w:r>
      <w:r>
        <w:t>.</w:t>
      </w:r>
      <w:r w:rsidR="001F2CE1">
        <w:rPr>
          <w:rStyle w:val="EndnoteReference"/>
        </w:rPr>
        <w:fldChar w:fldCharType="begin"/>
      </w:r>
      <w:r w:rsidR="001F2CE1">
        <w:rPr>
          <w:rStyle w:val="EndnoteReference"/>
        </w:rPr>
        <w:instrText xml:space="preserve"> NOTEREF _Ref517663847 \f </w:instrText>
      </w:r>
      <w:r w:rsidR="001F2CE1">
        <w:rPr>
          <w:rStyle w:val="EndnoteReference"/>
        </w:rPr>
        <w:fldChar w:fldCharType="separate"/>
      </w:r>
      <w:r w:rsidR="00D524F1" w:rsidRPr="00D524F1">
        <w:rPr>
          <w:rStyle w:val="EndnoteReference"/>
        </w:rPr>
        <w:t>13</w:t>
      </w:r>
      <w:r w:rsidR="001F2CE1">
        <w:rPr>
          <w:rStyle w:val="EndnoteReference"/>
        </w:rPr>
        <w:fldChar w:fldCharType="end"/>
      </w:r>
      <w:r>
        <w:t xml:space="preserve"> 58,000 homeless people in Los Angeles County reported a mental illness diagnosis in 2017; without a sufficient workforce to provide behavioral health care, mental health patients are being sent to EDs.</w:t>
      </w:r>
      <w:r w:rsidR="001F2CE1">
        <w:rPr>
          <w:rStyle w:val="EndnoteReference"/>
        </w:rPr>
        <w:fldChar w:fldCharType="begin"/>
      </w:r>
      <w:r w:rsidR="001F2CE1">
        <w:rPr>
          <w:rStyle w:val="EndnoteReference"/>
        </w:rPr>
        <w:instrText xml:space="preserve"> NOTEREF _Ref517663847 \f </w:instrText>
      </w:r>
      <w:r w:rsidR="001F2CE1">
        <w:rPr>
          <w:rStyle w:val="EndnoteReference"/>
        </w:rPr>
        <w:fldChar w:fldCharType="separate"/>
      </w:r>
      <w:r w:rsidR="00D524F1" w:rsidRPr="00D524F1">
        <w:rPr>
          <w:rStyle w:val="EndnoteReference"/>
        </w:rPr>
        <w:t>13</w:t>
      </w:r>
      <w:r w:rsidR="001F2CE1">
        <w:rPr>
          <w:rStyle w:val="EndnoteReference"/>
        </w:rPr>
        <w:fldChar w:fldCharType="end"/>
      </w:r>
      <w:r>
        <w:t xml:space="preserve"> Homelessness has been associated with an increase in ED utilization.</w:t>
      </w:r>
      <w:bookmarkStart w:id="7" w:name="_Ref517693581"/>
      <w:r>
        <w:rPr>
          <w:rStyle w:val="EndnoteReference"/>
        </w:rPr>
        <w:endnoteReference w:id="14"/>
      </w:r>
      <w:bookmarkEnd w:id="7"/>
      <w:r>
        <w:t xml:space="preserve">  </w:t>
      </w:r>
    </w:p>
    <w:p w14:paraId="2B1BD18B" w14:textId="7F1E4223" w:rsidR="00FD2E5A" w:rsidRDefault="00FD2E5A" w:rsidP="00A3591D">
      <w:pPr>
        <w:spacing w:line="240" w:lineRule="auto"/>
      </w:pPr>
      <w:r w:rsidRPr="004265DE">
        <w:rPr>
          <w:b/>
        </w:rPr>
        <w:lastRenderedPageBreak/>
        <w:t>In response</w:t>
      </w:r>
      <w:r>
        <w:t xml:space="preserve"> to a </w:t>
      </w:r>
      <w:r w:rsidRPr="00F04B57">
        <w:rPr>
          <w:b/>
        </w:rPr>
        <w:t>57% increase in the growth of the homeless veteran population in 2017</w:t>
      </w:r>
      <w:r>
        <w:t xml:space="preserve"> </w:t>
      </w:r>
      <w:r w:rsidRPr="00A3591D">
        <w:rPr>
          <w:b/>
        </w:rPr>
        <w:t>to 4,828</w:t>
      </w:r>
      <w:r>
        <w:t xml:space="preserve"> </w:t>
      </w:r>
      <w:proofErr w:type="gramStart"/>
      <w:r>
        <w:t xml:space="preserve">the </w:t>
      </w:r>
      <w:r w:rsidR="00A3591D">
        <w:t>a</w:t>
      </w:r>
      <w:proofErr w:type="gramEnd"/>
      <w:r w:rsidR="00A3591D">
        <w:t xml:space="preserve"> peer support network is under development in</w:t>
      </w:r>
      <w:r>
        <w:t xml:space="preserve"> Los Angeles County </w:t>
      </w:r>
      <w:r w:rsidR="00A3591D">
        <w:t>to</w:t>
      </w:r>
      <w:r>
        <w:t xml:space="preserve"> employ veterans and to help other veterans navigate the health care and housing systems to access resources and prevent homelessness.</w:t>
      </w:r>
      <w:r>
        <w:rPr>
          <w:rStyle w:val="EndnoteReference"/>
        </w:rPr>
        <w:endnoteReference w:id="15"/>
      </w:r>
      <w:r>
        <w:t xml:space="preserve"> </w:t>
      </w:r>
    </w:p>
    <w:p w14:paraId="654291BE" w14:textId="77777777" w:rsidR="00FD2E5A" w:rsidRDefault="00FD2E5A" w:rsidP="00A3591D">
      <w:pPr>
        <w:spacing w:line="240" w:lineRule="auto"/>
      </w:pPr>
      <w:r>
        <w:t>The University of Vermont Health Network launched a Housing is Healthcare initiative, investing in emergency housing and wraparound services to address homelessness and community health. Staying in the housing facility reduced direct cost of care for a group of 147 patients by 73% in the three months following receipt of housing and services including both inpatient and Emergency Department utilization.</w:t>
      </w:r>
      <w:r>
        <w:rPr>
          <w:rStyle w:val="EndnoteReference"/>
        </w:rPr>
        <w:endnoteReference w:id="16"/>
      </w:r>
      <w:r>
        <w:t xml:space="preserve">   </w:t>
      </w:r>
    </w:p>
    <w:p w14:paraId="571F67F2" w14:textId="39480C8B" w:rsidR="00F51FC6" w:rsidRPr="00FD2E5A" w:rsidRDefault="00FD2E5A" w:rsidP="00A3591D">
      <w:pPr>
        <w:spacing w:line="240" w:lineRule="auto"/>
      </w:pPr>
      <w:r>
        <w:t xml:space="preserve">Around the country, </w:t>
      </w:r>
      <w:r w:rsidR="00A3591D">
        <w:t xml:space="preserve">there are </w:t>
      </w:r>
      <w:r>
        <w:t xml:space="preserve">over 250 health care for the homeless </w:t>
      </w:r>
      <w:r w:rsidR="00A3591D">
        <w:t xml:space="preserve">programs </w:t>
      </w:r>
      <w:r>
        <w:t xml:space="preserve">that include </w:t>
      </w:r>
      <w:bookmarkStart w:id="8" w:name="_GoBack"/>
      <w:bookmarkEnd w:id="8"/>
      <w:r>
        <w:t>multidisciplinary health teams to address the health care needs of homeless populations.</w:t>
      </w:r>
      <w:r w:rsidR="001F2CE1">
        <w:rPr>
          <w:rStyle w:val="EndnoteReference"/>
        </w:rPr>
        <w:fldChar w:fldCharType="begin"/>
      </w:r>
      <w:r w:rsidR="001F2CE1">
        <w:rPr>
          <w:rStyle w:val="EndnoteReference"/>
        </w:rPr>
        <w:instrText xml:space="preserve"> NOTEREF _Ref517665437 \f </w:instrText>
      </w:r>
      <w:r w:rsidR="001F2CE1">
        <w:rPr>
          <w:rStyle w:val="EndnoteReference"/>
        </w:rPr>
        <w:fldChar w:fldCharType="separate"/>
      </w:r>
      <w:r w:rsidR="00D524F1" w:rsidRPr="00D524F1">
        <w:rPr>
          <w:rStyle w:val="EndnoteReference"/>
        </w:rPr>
        <w:t>11</w:t>
      </w:r>
      <w:r w:rsidR="001F2CE1">
        <w:rPr>
          <w:rStyle w:val="EndnoteReference"/>
        </w:rPr>
        <w:fldChar w:fldCharType="end"/>
      </w:r>
    </w:p>
    <w:p w14:paraId="2D1000EB" w14:textId="77777777" w:rsidR="00A3591D" w:rsidRDefault="005805B8" w:rsidP="00A3591D">
      <w:pPr>
        <w:spacing w:after="0" w:line="240" w:lineRule="auto"/>
        <w:rPr>
          <w:b/>
          <w:sz w:val="28"/>
          <w:szCs w:val="28"/>
        </w:rPr>
      </w:pPr>
      <w:r w:rsidRPr="00FF038B">
        <w:rPr>
          <w:b/>
          <w:sz w:val="28"/>
          <w:szCs w:val="28"/>
        </w:rPr>
        <w:t>In</w:t>
      </w:r>
      <w:r w:rsidR="00BD6580" w:rsidRPr="00FF038B">
        <w:rPr>
          <w:b/>
          <w:sz w:val="28"/>
          <w:szCs w:val="28"/>
        </w:rPr>
        <w:t xml:space="preserve">novative </w:t>
      </w:r>
      <w:r w:rsidR="000A2EDE" w:rsidRPr="00FF038B">
        <w:rPr>
          <w:b/>
          <w:sz w:val="28"/>
          <w:szCs w:val="28"/>
        </w:rPr>
        <w:t>California Initiatives That Connect Housing Vulnerability</w:t>
      </w:r>
      <w:r w:rsidR="005A29B5" w:rsidRPr="00FF038B">
        <w:rPr>
          <w:b/>
          <w:sz w:val="28"/>
          <w:szCs w:val="28"/>
        </w:rPr>
        <w:t xml:space="preserve"> to</w:t>
      </w:r>
    </w:p>
    <w:p w14:paraId="731738DD" w14:textId="777BF437" w:rsidR="005805B8" w:rsidRDefault="005A29B5" w:rsidP="00A3591D">
      <w:pPr>
        <w:spacing w:after="0" w:line="240" w:lineRule="auto"/>
        <w:rPr>
          <w:b/>
          <w:sz w:val="28"/>
          <w:szCs w:val="28"/>
        </w:rPr>
      </w:pPr>
      <w:r w:rsidRPr="00FF038B">
        <w:rPr>
          <w:b/>
          <w:sz w:val="28"/>
          <w:szCs w:val="28"/>
        </w:rPr>
        <w:t xml:space="preserve">Health and Social Supports </w:t>
      </w:r>
    </w:p>
    <w:p w14:paraId="6954E3E7" w14:textId="77777777" w:rsidR="00A3591D" w:rsidRPr="00A3591D" w:rsidRDefault="00A3591D" w:rsidP="00A3591D">
      <w:pPr>
        <w:spacing w:after="0" w:line="240" w:lineRule="auto"/>
        <w:rPr>
          <w:sz w:val="20"/>
          <w:szCs w:val="20"/>
        </w:rPr>
      </w:pPr>
    </w:p>
    <w:p w14:paraId="5CED6FBE" w14:textId="6C93C852" w:rsidR="000A2EDE" w:rsidRPr="00A3591D" w:rsidRDefault="009B6589" w:rsidP="00A3591D">
      <w:pPr>
        <w:pStyle w:val="ListParagraph"/>
        <w:numPr>
          <w:ilvl w:val="0"/>
          <w:numId w:val="3"/>
        </w:numPr>
        <w:spacing w:after="160" w:line="240" w:lineRule="auto"/>
        <w:rPr>
          <w:b/>
        </w:rPr>
      </w:pPr>
      <w:r>
        <w:rPr>
          <w:b/>
        </w:rPr>
        <w:t>Los Angeles County</w:t>
      </w:r>
      <w:r w:rsidR="000A2EDE">
        <w:rPr>
          <w:b/>
        </w:rPr>
        <w:t xml:space="preserve"> Homeless Initiative</w:t>
      </w:r>
      <w:r>
        <w:rPr>
          <w:b/>
        </w:rPr>
        <w:t xml:space="preserve"> </w:t>
      </w:r>
      <w:r w:rsidR="000A2EDE">
        <w:rPr>
          <w:b/>
        </w:rPr>
        <w:t>–</w:t>
      </w:r>
      <w:r w:rsidR="00956F6D">
        <w:rPr>
          <w:b/>
        </w:rPr>
        <w:t xml:space="preserve"> </w:t>
      </w:r>
      <w:r w:rsidR="000A2EDE">
        <w:t>The Los Angeles County Homeless Initiative was created by the Board of Supervisors to reduce number of homeless through coordinating 47 services that impact housing and jobs transitioning people to permanent housing.</w:t>
      </w:r>
      <w:bookmarkStart w:id="9" w:name="_Ref517705366"/>
      <w:r w:rsidR="00F04B57">
        <w:rPr>
          <w:rStyle w:val="EndnoteReference"/>
        </w:rPr>
        <w:endnoteReference w:id="17"/>
      </w:r>
      <w:bookmarkEnd w:id="9"/>
      <w:r w:rsidR="000A2EDE">
        <w:t xml:space="preserve">  L.A. County voters approved Measure H on March 7</w:t>
      </w:r>
      <w:r w:rsidR="000A2EDE" w:rsidRPr="000A2EDE">
        <w:rPr>
          <w:vertAlign w:val="superscript"/>
        </w:rPr>
        <w:t>th</w:t>
      </w:r>
      <w:r w:rsidR="000A2EDE">
        <w:t>, 2018 to fund $355 million over 10 years to fund services and housing.</w:t>
      </w:r>
      <w:r w:rsidR="00AA7B87">
        <w:rPr>
          <w:rStyle w:val="EndnoteReference"/>
        </w:rPr>
        <w:fldChar w:fldCharType="begin"/>
      </w:r>
      <w:r w:rsidR="00AA7B87">
        <w:rPr>
          <w:rStyle w:val="EndnoteReference"/>
        </w:rPr>
        <w:instrText xml:space="preserve"> NOTEREF _Ref517705366 \f </w:instrText>
      </w:r>
      <w:r w:rsidR="00AA7B87">
        <w:rPr>
          <w:rStyle w:val="EndnoteReference"/>
        </w:rPr>
        <w:fldChar w:fldCharType="separate"/>
      </w:r>
      <w:r w:rsidR="00D524F1" w:rsidRPr="00D524F1">
        <w:rPr>
          <w:rStyle w:val="EndnoteReference"/>
        </w:rPr>
        <w:t>17</w:t>
      </w:r>
      <w:r w:rsidR="00AA7B87">
        <w:rPr>
          <w:rStyle w:val="EndnoteReference"/>
        </w:rPr>
        <w:fldChar w:fldCharType="end"/>
      </w:r>
      <w:r w:rsidR="000A2EDE">
        <w:t xml:space="preserve"> They have created 1000 jobs to help homeless individuals.</w:t>
      </w:r>
      <w:r w:rsidR="00AA7B87">
        <w:rPr>
          <w:rStyle w:val="EndnoteReference"/>
        </w:rPr>
        <w:fldChar w:fldCharType="begin"/>
      </w:r>
      <w:r w:rsidR="00AA7B87">
        <w:rPr>
          <w:rStyle w:val="EndnoteReference"/>
        </w:rPr>
        <w:instrText xml:space="preserve"> NOTEREF _Ref517705366 \f </w:instrText>
      </w:r>
      <w:r w:rsidR="00AA7B87">
        <w:rPr>
          <w:rStyle w:val="EndnoteReference"/>
        </w:rPr>
        <w:fldChar w:fldCharType="separate"/>
      </w:r>
      <w:r w:rsidR="00D524F1" w:rsidRPr="00D524F1">
        <w:rPr>
          <w:rStyle w:val="EndnoteReference"/>
        </w:rPr>
        <w:t>17</w:t>
      </w:r>
      <w:r w:rsidR="00AA7B87">
        <w:rPr>
          <w:rStyle w:val="EndnoteReference"/>
        </w:rPr>
        <w:fldChar w:fldCharType="end"/>
      </w:r>
    </w:p>
    <w:p w14:paraId="7C78D165" w14:textId="77777777" w:rsidR="00A3591D" w:rsidRPr="000A2EDE" w:rsidRDefault="00A3591D" w:rsidP="00A3591D">
      <w:pPr>
        <w:pStyle w:val="ListParagraph"/>
        <w:spacing w:after="160" w:line="240" w:lineRule="auto"/>
        <w:rPr>
          <w:b/>
        </w:rPr>
      </w:pPr>
    </w:p>
    <w:p w14:paraId="304583BB" w14:textId="381C7F9F" w:rsidR="0019446F" w:rsidRDefault="0019446F" w:rsidP="00A3591D">
      <w:pPr>
        <w:pStyle w:val="ListParagraph"/>
        <w:numPr>
          <w:ilvl w:val="0"/>
          <w:numId w:val="3"/>
        </w:numPr>
        <w:spacing w:line="240" w:lineRule="auto"/>
      </w:pPr>
      <w:r w:rsidRPr="0019446F">
        <w:rPr>
          <w:b/>
        </w:rPr>
        <w:t>San Francisco Direct Access to Housing Model</w:t>
      </w:r>
      <w:r w:rsidR="00F04B57">
        <w:rPr>
          <w:b/>
        </w:rPr>
        <w:t xml:space="preserve"> –</w:t>
      </w:r>
      <w:r>
        <w:t xml:space="preserve"> Using the Direct Access to Housing program (DAH), </w:t>
      </w:r>
      <w:r w:rsidR="00F04B57">
        <w:t>the</w:t>
      </w:r>
      <w:r>
        <w:t xml:space="preserve"> San Francisco Department of Public Health (DPH) has been able to secure approximately 1800 permanent supportive housing units.</w:t>
      </w:r>
      <w:bookmarkStart w:id="10" w:name="_Ref517705585"/>
      <w:r w:rsidR="00F04B57">
        <w:rPr>
          <w:rStyle w:val="EndnoteReference"/>
        </w:rPr>
        <w:endnoteReference w:id="18"/>
      </w:r>
      <w:bookmarkEnd w:id="10"/>
      <w:r>
        <w:t xml:space="preserve"> DPH has used the Housing First model and placed their patients into housing and reducing health care costs.</w:t>
      </w:r>
      <w:r w:rsidR="00AA7B87">
        <w:rPr>
          <w:rStyle w:val="EndnoteReference"/>
        </w:rPr>
        <w:fldChar w:fldCharType="begin"/>
      </w:r>
      <w:r w:rsidR="00AA7B87">
        <w:rPr>
          <w:rStyle w:val="EndnoteReference"/>
        </w:rPr>
        <w:instrText xml:space="preserve"> NOTEREF _Ref517705585 \f </w:instrText>
      </w:r>
      <w:r w:rsidR="00AA7B87">
        <w:rPr>
          <w:rStyle w:val="EndnoteReference"/>
        </w:rPr>
        <w:fldChar w:fldCharType="separate"/>
      </w:r>
      <w:r w:rsidR="00D524F1" w:rsidRPr="00D524F1">
        <w:rPr>
          <w:rStyle w:val="EndnoteReference"/>
        </w:rPr>
        <w:t>18</w:t>
      </w:r>
      <w:r w:rsidR="00AA7B87">
        <w:rPr>
          <w:rStyle w:val="EndnoteReference"/>
        </w:rPr>
        <w:fldChar w:fldCharType="end"/>
      </w:r>
      <w:r>
        <w:t xml:space="preserve"> One of the innovative features was the creation of an interagency loan committee of housing, health, and human service agencies that provided a one-stop shop for capital, services, and operating budget.</w:t>
      </w:r>
      <w:r w:rsidR="00DC1FEA">
        <w:t xml:space="preserve"> Longitudinal data shows significant reduction in high-cost institution-based services after housing with estimated decreases in healthcare costs over $30,000 per year.</w:t>
      </w:r>
      <w:r w:rsidR="00AA7B87">
        <w:rPr>
          <w:rStyle w:val="EndnoteReference"/>
        </w:rPr>
        <w:fldChar w:fldCharType="begin"/>
      </w:r>
      <w:r w:rsidR="00AA7B87">
        <w:rPr>
          <w:rStyle w:val="EndnoteReference"/>
        </w:rPr>
        <w:instrText xml:space="preserve"> NOTEREF _Ref517705585 \f </w:instrText>
      </w:r>
      <w:r w:rsidR="00AA7B87">
        <w:rPr>
          <w:rStyle w:val="EndnoteReference"/>
        </w:rPr>
        <w:fldChar w:fldCharType="separate"/>
      </w:r>
      <w:r w:rsidR="00D524F1" w:rsidRPr="00D524F1">
        <w:rPr>
          <w:rStyle w:val="EndnoteReference"/>
        </w:rPr>
        <w:t>18</w:t>
      </w:r>
      <w:r w:rsidR="00AA7B87">
        <w:rPr>
          <w:rStyle w:val="EndnoteReference"/>
        </w:rPr>
        <w:fldChar w:fldCharType="end"/>
      </w:r>
      <w:r w:rsidR="00DC1FEA">
        <w:t xml:space="preserve">  </w:t>
      </w:r>
    </w:p>
    <w:p w14:paraId="5244EDBA" w14:textId="77777777" w:rsidR="00EC4A50" w:rsidRPr="00EC4A50" w:rsidRDefault="00EC4A50" w:rsidP="00A3591D">
      <w:pPr>
        <w:pStyle w:val="ListParagraph"/>
        <w:spacing w:line="240" w:lineRule="auto"/>
      </w:pPr>
    </w:p>
    <w:p w14:paraId="153ED9FA" w14:textId="6984A5DE" w:rsidR="00421BB5" w:rsidRDefault="00C434F7" w:rsidP="00A3591D">
      <w:pPr>
        <w:pStyle w:val="ListParagraph"/>
        <w:numPr>
          <w:ilvl w:val="0"/>
          <w:numId w:val="3"/>
        </w:numPr>
        <w:spacing w:line="240" w:lineRule="auto"/>
      </w:pPr>
      <w:r w:rsidRPr="0019446F">
        <w:rPr>
          <w:b/>
        </w:rPr>
        <w:t xml:space="preserve">Community Care </w:t>
      </w:r>
      <w:r w:rsidR="00E67B96" w:rsidRPr="0019446F">
        <w:rPr>
          <w:b/>
        </w:rPr>
        <w:t xml:space="preserve">Setting Pilot (CCSP) of the </w:t>
      </w:r>
      <w:r w:rsidRPr="0019446F">
        <w:rPr>
          <w:b/>
        </w:rPr>
        <w:t>Health plan of San Mateo</w:t>
      </w:r>
      <w:r w:rsidR="00E67B96" w:rsidRPr="0019446F">
        <w:rPr>
          <w:b/>
        </w:rPr>
        <w:t xml:space="preserve"> (HPSM</w:t>
      </w:r>
      <w:r w:rsidR="00A76596" w:rsidRPr="0019446F">
        <w:rPr>
          <w:b/>
        </w:rPr>
        <w:t>) -</w:t>
      </w:r>
      <w:r>
        <w:t xml:space="preserve"> </w:t>
      </w:r>
      <w:r w:rsidR="00E67B96">
        <w:t>CCSP is a partnership with the County of San Mateo, non-profit housing organizations and the public housing authority that provides intensive transitional case management and care coordination alongside housing services and supports.</w:t>
      </w:r>
      <w:r w:rsidR="00AA7B87">
        <w:rPr>
          <w:rStyle w:val="EndnoteReference"/>
        </w:rPr>
        <w:fldChar w:fldCharType="begin"/>
      </w:r>
      <w:r w:rsidR="00AA7B87">
        <w:rPr>
          <w:rStyle w:val="EndnoteReference"/>
        </w:rPr>
        <w:instrText xml:space="preserve"> NOTER</w:instrText>
      </w:r>
      <w:r w:rsidR="00AA7B87">
        <w:rPr>
          <w:rStyle w:val="EndnoteReference"/>
        </w:rPr>
        <w:instrText xml:space="preserve">EF _Ref517705585 \f </w:instrText>
      </w:r>
      <w:r w:rsidR="00AA7B87">
        <w:rPr>
          <w:rStyle w:val="EndnoteReference"/>
        </w:rPr>
        <w:fldChar w:fldCharType="separate"/>
      </w:r>
      <w:r w:rsidR="00D524F1" w:rsidRPr="00D524F1">
        <w:rPr>
          <w:rStyle w:val="EndnoteReference"/>
        </w:rPr>
        <w:t>18</w:t>
      </w:r>
      <w:r w:rsidR="00AA7B87">
        <w:rPr>
          <w:rStyle w:val="EndnoteReference"/>
        </w:rPr>
        <w:fldChar w:fldCharType="end"/>
      </w:r>
      <w:r w:rsidR="00E67B96">
        <w:t xml:space="preserve"> The program provides community alternatives to institutional care for HPSM members with a focus on Dual Eligible individuals through the framework of California Medi-Connect itself a state pilot to align costs and savings between Medicaid and Medicare. As a </w:t>
      </w:r>
      <w:r w:rsidR="00A76596">
        <w:t>result, the</w:t>
      </w:r>
      <w:r w:rsidR="00E67B96">
        <w:t xml:space="preserve"> HPSM has already successfully transitioned 124 individuals from long-term care with their post-transition costs 50% lower than it was for the six months prior to moving into the community.</w:t>
      </w:r>
      <w:r w:rsidR="00AA7B87">
        <w:rPr>
          <w:rStyle w:val="EndnoteReference"/>
        </w:rPr>
        <w:fldChar w:fldCharType="begin"/>
      </w:r>
      <w:r w:rsidR="00AA7B87">
        <w:rPr>
          <w:rStyle w:val="EndnoteReference"/>
        </w:rPr>
        <w:instrText xml:space="preserve"> NOTEREF _Ref517705585 \f </w:instrText>
      </w:r>
      <w:r w:rsidR="00AA7B87">
        <w:rPr>
          <w:rStyle w:val="EndnoteReference"/>
        </w:rPr>
        <w:fldChar w:fldCharType="separate"/>
      </w:r>
      <w:r w:rsidR="00D524F1" w:rsidRPr="00D524F1">
        <w:rPr>
          <w:rStyle w:val="EndnoteReference"/>
        </w:rPr>
        <w:t>18</w:t>
      </w:r>
      <w:r w:rsidR="00AA7B87">
        <w:rPr>
          <w:rStyle w:val="EndnoteReference"/>
        </w:rPr>
        <w:fldChar w:fldCharType="end"/>
      </w:r>
      <w:r w:rsidR="00E67B96">
        <w:t xml:space="preserve">  </w:t>
      </w:r>
    </w:p>
    <w:sectPr w:rsidR="00421BB5">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CA17" w14:textId="77777777" w:rsidR="00AA7B87" w:rsidRDefault="00AA7B87" w:rsidP="00FC61F7">
      <w:pPr>
        <w:spacing w:after="0" w:line="240" w:lineRule="auto"/>
      </w:pPr>
      <w:r>
        <w:separator/>
      </w:r>
    </w:p>
  </w:endnote>
  <w:endnote w:type="continuationSeparator" w:id="0">
    <w:p w14:paraId="2BFD065B" w14:textId="77777777" w:rsidR="00AA7B87" w:rsidRDefault="00AA7B87" w:rsidP="00FC61F7">
      <w:pPr>
        <w:spacing w:after="0" w:line="240" w:lineRule="auto"/>
      </w:pPr>
      <w:r>
        <w:continuationSeparator/>
      </w:r>
    </w:p>
  </w:endnote>
  <w:endnote w:id="1">
    <w:p w14:paraId="196D4D64" w14:textId="6043FFEA" w:rsidR="004B01F3" w:rsidRDefault="004B01F3">
      <w:pPr>
        <w:pStyle w:val="EndnoteText"/>
      </w:pPr>
      <w:r>
        <w:rPr>
          <w:rStyle w:val="EndnoteReference"/>
        </w:rPr>
        <w:endnoteRef/>
      </w:r>
      <w:r>
        <w:t xml:space="preserve"> </w:t>
      </w:r>
      <w:r w:rsidRPr="004B01F3">
        <w:t>Wiley, J. F., Bei, B., Bower, J. E., &amp; Stanton, A. L. (2017). Relationship of Psychosocial Resources with Allostatic Load: A Systematic Review. Psychosomatic Medicine, 79(3), 283–292. http://doi.org/10.1097/PSY.0000000000000395</w:t>
      </w:r>
    </w:p>
  </w:endnote>
  <w:endnote w:id="2">
    <w:p w14:paraId="528C66EE" w14:textId="4852AC5D" w:rsidR="004B01F3" w:rsidRDefault="004B01F3">
      <w:pPr>
        <w:pStyle w:val="EndnoteText"/>
      </w:pPr>
      <w:r>
        <w:rPr>
          <w:rStyle w:val="EndnoteReference"/>
        </w:rPr>
        <w:endnoteRef/>
      </w:r>
      <w:r>
        <w:t xml:space="preserve"> </w:t>
      </w:r>
      <w:r w:rsidRPr="004B01F3">
        <w:t>Krieger, J., &amp; Higgins, D. L. (2002). Housing and Health: Time Again for Public Health Action. American Journal of Public Health, 92(5), 758–768.</w:t>
      </w:r>
      <w:r>
        <w:t xml:space="preserve"> Retrieved from </w:t>
      </w:r>
      <w:r w:rsidRPr="004B01F3">
        <w:t>https://www.ncbi.nlm.nih.gov/pmc/articles/PMC1447157/</w:t>
      </w:r>
    </w:p>
  </w:endnote>
  <w:endnote w:id="3">
    <w:p w14:paraId="6008C977" w14:textId="42D375B2" w:rsidR="00D52780" w:rsidRDefault="00D52780">
      <w:pPr>
        <w:pStyle w:val="EndnoteText"/>
      </w:pPr>
      <w:r>
        <w:rPr>
          <w:rStyle w:val="EndnoteReference"/>
        </w:rPr>
        <w:endnoteRef/>
      </w:r>
      <w:r>
        <w:t xml:space="preserve"> Raven, M.C., Tieu, L., Lee, C.T., </w:t>
      </w:r>
      <w:proofErr w:type="spellStart"/>
      <w:r>
        <w:t>Ponatch</w:t>
      </w:r>
      <w:proofErr w:type="spellEnd"/>
      <w:r>
        <w:t xml:space="preserve">, C., Guzman, D., </w:t>
      </w:r>
      <w:proofErr w:type="spellStart"/>
      <w:r>
        <w:t>Kushel</w:t>
      </w:r>
      <w:proofErr w:type="spellEnd"/>
      <w:r>
        <w:t xml:space="preserve">, M. (2016). Emergency Department Use in a Cohort of Older Homeless Adults: Results from the HOPE HOME Study. Society for Academic Emergency Medicine. Retrieved from </w:t>
      </w:r>
      <w:r w:rsidRPr="00D52780">
        <w:t>https://onlinelibrary.wiley.com/doi/pdf/10.1111/acem.13070</w:t>
      </w:r>
    </w:p>
  </w:endnote>
  <w:endnote w:id="4">
    <w:p w14:paraId="7B18B0CE" w14:textId="62527089" w:rsidR="002B404A" w:rsidRDefault="002B404A">
      <w:pPr>
        <w:pStyle w:val="EndnoteText"/>
      </w:pPr>
      <w:r>
        <w:rPr>
          <w:rStyle w:val="EndnoteReference"/>
        </w:rPr>
        <w:endnoteRef/>
      </w:r>
      <w:r>
        <w:t xml:space="preserve"> </w:t>
      </w:r>
      <w:r w:rsidR="00A443B2">
        <w:t xml:space="preserve">Rubin, R. (2017, Aug. 15). </w:t>
      </w:r>
      <w:r w:rsidR="00A443B2" w:rsidRPr="00A443B2">
        <w:t>The University of Vermont Medical Center Saves Over $1 Million through Award-winning Community Partnership</w:t>
      </w:r>
      <w:r w:rsidR="00A443B2">
        <w:t xml:space="preserve">. Public Health Foundation. Retrieved from  </w:t>
      </w:r>
      <w:r w:rsidR="005D6BF3">
        <w:t>h</w:t>
      </w:r>
      <w:r w:rsidRPr="002B404A">
        <w:t>ttp://www.phf.org/news/Pages/The_University_of_Vermont_Medical_Center_Saves_Over_1_Million_through_Award_Winning_Community_Partnership.aspx</w:t>
      </w:r>
    </w:p>
  </w:endnote>
  <w:endnote w:id="5">
    <w:p w14:paraId="7607C6E5" w14:textId="1A6EC983" w:rsidR="00D111F5" w:rsidRDefault="00D111F5">
      <w:pPr>
        <w:pStyle w:val="EndnoteText"/>
      </w:pPr>
      <w:r>
        <w:rPr>
          <w:rStyle w:val="EndnoteReference"/>
        </w:rPr>
        <w:endnoteRef/>
      </w:r>
      <w:r>
        <w:t xml:space="preserve"> Henry, M., Watt, R., Rosenthal, L., &amp; </w:t>
      </w:r>
      <w:proofErr w:type="spellStart"/>
      <w:r>
        <w:t>Shivji</w:t>
      </w:r>
      <w:proofErr w:type="spellEnd"/>
      <w:r>
        <w:t xml:space="preserve">, A. (2017). The 2017 Annual Homeless Assessment Report to Congress. The U.S. Department of Housing and Urban Development. Retrieved from </w:t>
      </w:r>
      <w:r w:rsidRPr="00D111F5">
        <w:t>https://www.hudexchange.info/resources/documents/2017-AHAR-Part-1.pdf</w:t>
      </w:r>
    </w:p>
  </w:endnote>
  <w:endnote w:id="6">
    <w:p w14:paraId="5BEFBC07" w14:textId="3B437D8D" w:rsidR="00817E72" w:rsidRDefault="00817E72">
      <w:pPr>
        <w:pStyle w:val="EndnoteText"/>
      </w:pPr>
      <w:r>
        <w:rPr>
          <w:rStyle w:val="EndnoteReference"/>
        </w:rPr>
        <w:endnoteRef/>
      </w:r>
      <w:r>
        <w:t xml:space="preserve"> Los Angeles Homeless Services Authority. (2017). 2017 Greater Los Angeles Homeless Count Results: Los Angeles County Continuum of Care. Retrieved from </w:t>
      </w:r>
      <w:r w:rsidRPr="00817E72">
        <w:t>http://www.vchcorp.org/wp-content/uploads/2017/06/2017-Homeless-Count-Results.pdf</w:t>
      </w:r>
    </w:p>
  </w:endnote>
  <w:endnote w:id="7">
    <w:p w14:paraId="71E82FEE" w14:textId="31FEE43E" w:rsidR="006502F6" w:rsidRDefault="006502F6">
      <w:pPr>
        <w:pStyle w:val="EndnoteText"/>
      </w:pPr>
      <w:r>
        <w:rPr>
          <w:rStyle w:val="EndnoteReference"/>
        </w:rPr>
        <w:endnoteRef/>
      </w:r>
      <w:r>
        <w:t xml:space="preserve"> California Housing Partnership Corporation. (n.d.). Resource Library. Retrieved from </w:t>
      </w:r>
      <w:r w:rsidRPr="006502F6">
        <w:t>https://chpc.net/resources-library/</w:t>
      </w:r>
    </w:p>
  </w:endnote>
  <w:endnote w:id="8">
    <w:p w14:paraId="4047131C" w14:textId="06F419DA" w:rsidR="006B2CF8" w:rsidRDefault="006B2CF8">
      <w:pPr>
        <w:pStyle w:val="EndnoteText"/>
      </w:pPr>
      <w:r>
        <w:rPr>
          <w:rStyle w:val="EndnoteReference"/>
        </w:rPr>
        <w:endnoteRef/>
      </w:r>
      <w:r>
        <w:t xml:space="preserve"> Affordable Housing Online. (n.d.). California Public Housing and Project-Based Voucher Waiting Lists. Retrieved from </w:t>
      </w:r>
      <w:r w:rsidRPr="006B2CF8">
        <w:t>https://affordablehousingonline.com/public-housing-waiting-lists/California</w:t>
      </w:r>
    </w:p>
  </w:endnote>
  <w:endnote w:id="9">
    <w:p w14:paraId="193B5645" w14:textId="788A4E24" w:rsidR="006B2CF8" w:rsidRDefault="006B2CF8">
      <w:pPr>
        <w:pStyle w:val="EndnoteText"/>
      </w:pPr>
      <w:r>
        <w:rPr>
          <w:rStyle w:val="EndnoteReference"/>
        </w:rPr>
        <w:endnoteRef/>
      </w:r>
      <w:r>
        <w:t xml:space="preserve"> National </w:t>
      </w:r>
      <w:proofErr w:type="gramStart"/>
      <w:r>
        <w:t>Low Income</w:t>
      </w:r>
      <w:proofErr w:type="gramEnd"/>
      <w:r>
        <w:t xml:space="preserve"> Housing Coalition. (2018). Out of Reach 2018. Retrieved from </w:t>
      </w:r>
      <w:r w:rsidRPr="006B2CF8">
        <w:t>http://nlihc.org/oor</w:t>
      </w:r>
    </w:p>
  </w:endnote>
  <w:endnote w:id="10">
    <w:p w14:paraId="1CBF5F6A" w14:textId="44CFFE95" w:rsidR="00426989" w:rsidRDefault="00426989">
      <w:pPr>
        <w:pStyle w:val="EndnoteText"/>
      </w:pPr>
      <w:r>
        <w:rPr>
          <w:rStyle w:val="EndnoteReference"/>
        </w:rPr>
        <w:endnoteRef/>
      </w:r>
      <w:r>
        <w:t xml:space="preserve"> </w:t>
      </w:r>
      <w:r w:rsidR="00F04B57">
        <w:t xml:space="preserve">CSH. (n.d.). CSH Literature Review of Supportive Housing: by Study. Retrieved from </w:t>
      </w:r>
      <w:r w:rsidR="00F04B57" w:rsidRPr="00F04B57">
        <w:t>http://www.csh.org/wp-content/uploads/2017/04/CSH-Lit-Review-All-Papers.pdf</w:t>
      </w:r>
      <w:r w:rsidR="00F04B57">
        <w:t xml:space="preserve"> </w:t>
      </w:r>
    </w:p>
  </w:endnote>
  <w:endnote w:id="11">
    <w:p w14:paraId="73C40F64" w14:textId="77777777" w:rsidR="00FD2E5A" w:rsidRDefault="00FD2E5A" w:rsidP="00FD2E5A">
      <w:pPr>
        <w:pStyle w:val="EndnoteText"/>
      </w:pPr>
      <w:r>
        <w:rPr>
          <w:rStyle w:val="EndnoteReference"/>
        </w:rPr>
        <w:endnoteRef/>
      </w:r>
      <w:r>
        <w:t xml:space="preserve"> </w:t>
      </w:r>
      <w:r w:rsidRPr="004265DE">
        <w:t>Koh HK, O’Connell JJ. 2016</w:t>
      </w:r>
      <w:r>
        <w:t xml:space="preserve">. </w:t>
      </w:r>
      <w:r w:rsidRPr="004265DE">
        <w:t>Improving Health Care for Homeless People. </w:t>
      </w:r>
      <w:r w:rsidRPr="004265DE">
        <w:rPr>
          <w:i/>
          <w:iCs/>
        </w:rPr>
        <w:t>JAMA.</w:t>
      </w:r>
      <w:r w:rsidRPr="004265DE">
        <w:t> </w:t>
      </w:r>
      <w:r>
        <w:t>2016</w:t>
      </w:r>
      <w:r w:rsidRPr="004265DE">
        <w:t>;316(24):2586–2587. doi:10.1001/jama.2016.18760</w:t>
      </w:r>
    </w:p>
  </w:endnote>
  <w:endnote w:id="12">
    <w:p w14:paraId="438F5A53" w14:textId="504169F2" w:rsidR="00FD2E5A" w:rsidRDefault="00FD2E5A" w:rsidP="00FD2E5A">
      <w:pPr>
        <w:pStyle w:val="EndnoteText"/>
      </w:pPr>
      <w:r>
        <w:rPr>
          <w:rStyle w:val="EndnoteReference"/>
        </w:rPr>
        <w:endnoteRef/>
      </w:r>
      <w:r>
        <w:t xml:space="preserve"> </w:t>
      </w:r>
      <w:proofErr w:type="spellStart"/>
      <w:r>
        <w:t>ChangeLab</w:t>
      </w:r>
      <w:proofErr w:type="spellEnd"/>
      <w:r>
        <w:t xml:space="preserve"> Solutions. (2018). The Health &amp; Housing Starter Kit: A Guide for Public Health Departments, Housing Authorities, and Hospitals Working at the Intersection of Health and Housing. Retrieved from </w:t>
      </w:r>
      <w:r w:rsidRPr="002061C2">
        <w:t>http://www.changelabsolutions.org/block-project/starter-kit</w:t>
      </w:r>
    </w:p>
  </w:endnote>
  <w:endnote w:id="13">
    <w:p w14:paraId="6D890AAD" w14:textId="77777777" w:rsidR="00FD2E5A" w:rsidRPr="004B2DE5" w:rsidRDefault="00FD2E5A" w:rsidP="00FD2E5A">
      <w:pPr>
        <w:pStyle w:val="EndnoteText"/>
      </w:pPr>
      <w:r>
        <w:rPr>
          <w:rStyle w:val="EndnoteReference"/>
        </w:rPr>
        <w:endnoteRef/>
      </w:r>
      <w:r>
        <w:t xml:space="preserve"> Abram, S &amp; Wheeler, I. (2018, June 12). </w:t>
      </w:r>
      <w:r w:rsidRPr="004B2DE5">
        <w:t>Southern California emergency room use has actually risen after the passage of Obamacare. Here’s why</w:t>
      </w:r>
      <w:r>
        <w:t xml:space="preserve">. </w:t>
      </w:r>
      <w:r>
        <w:rPr>
          <w:i/>
        </w:rPr>
        <w:t xml:space="preserve">Los Angeles Daily News. </w:t>
      </w:r>
      <w:r>
        <w:t xml:space="preserve">Retrieved from </w:t>
      </w:r>
      <w:r w:rsidRPr="004B2DE5">
        <w:t>https://www.dailynews.com/2018/06/12/southern-california-emergency-room-use-has-actually-risen-after-the-passage-of-obamacare-heres-why/</w:t>
      </w:r>
    </w:p>
  </w:endnote>
  <w:endnote w:id="14">
    <w:p w14:paraId="3D6B7799" w14:textId="4C4C38F8" w:rsidR="00FD2E5A" w:rsidRDefault="00FD2E5A" w:rsidP="00FD2E5A">
      <w:pPr>
        <w:pStyle w:val="EndnoteText"/>
      </w:pPr>
      <w:r>
        <w:rPr>
          <w:rStyle w:val="EndnoteReference"/>
        </w:rPr>
        <w:endnoteRef/>
      </w:r>
      <w:r>
        <w:t xml:space="preserve"> Baggett, T.P. (2018). Healt</w:t>
      </w:r>
      <w:r w:rsidR="00737ADD">
        <w:t>h</w:t>
      </w:r>
      <w:r>
        <w:t xml:space="preserve"> care and homeless persons in the United States. </w:t>
      </w:r>
      <w:r w:rsidRPr="002061C2">
        <w:rPr>
          <w:i/>
        </w:rPr>
        <w:t>UpToDate.</w:t>
      </w:r>
      <w:r>
        <w:t xml:space="preserve"> Retrieved from </w:t>
      </w:r>
      <w:r w:rsidRPr="002061C2">
        <w:t>https://www.uptodate.com/contents/health-care-of-homeless-persons-in-the-united-states#H2558019</w:t>
      </w:r>
    </w:p>
  </w:endnote>
  <w:endnote w:id="15">
    <w:p w14:paraId="5ED80006" w14:textId="77777777" w:rsidR="00FD2E5A" w:rsidRPr="00572131" w:rsidRDefault="00FD2E5A" w:rsidP="00FD2E5A">
      <w:pPr>
        <w:pStyle w:val="EndnoteText"/>
      </w:pPr>
      <w:r>
        <w:rPr>
          <w:rStyle w:val="EndnoteReference"/>
        </w:rPr>
        <w:endnoteRef/>
      </w:r>
      <w:r>
        <w:t xml:space="preserve"> </w:t>
      </w:r>
      <w:proofErr w:type="spellStart"/>
      <w:r>
        <w:t>Denkmann</w:t>
      </w:r>
      <w:proofErr w:type="spellEnd"/>
      <w:r>
        <w:t xml:space="preserve">, L. (2018, Feb. 7). LA County exploring a system of “battle buddies” helping other veterans. </w:t>
      </w:r>
      <w:r>
        <w:rPr>
          <w:i/>
        </w:rPr>
        <w:t xml:space="preserve">KPCC. </w:t>
      </w:r>
      <w:r>
        <w:t xml:space="preserve">Retrieved from </w:t>
      </w:r>
      <w:r w:rsidRPr="00572131">
        <w:t>https://www.scpr.org/news/2018/02/07/80559/la-county-exploring-a-system-of-battle-buddies-hel/</w:t>
      </w:r>
    </w:p>
  </w:endnote>
  <w:endnote w:id="16">
    <w:p w14:paraId="1F85BF0C" w14:textId="77777777" w:rsidR="00FD2E5A" w:rsidRDefault="00FD2E5A" w:rsidP="00FD2E5A">
      <w:pPr>
        <w:pStyle w:val="EndnoteText"/>
      </w:pPr>
      <w:r>
        <w:rPr>
          <w:rStyle w:val="EndnoteReference"/>
        </w:rPr>
        <w:endnoteRef/>
      </w:r>
      <w:r>
        <w:t xml:space="preserve"> Leffler, S. (n.d.). Housing is Healthcare. [PowerPoint slides]. The University of Vermont Health Network. </w:t>
      </w:r>
    </w:p>
  </w:endnote>
  <w:endnote w:id="17">
    <w:p w14:paraId="07D4DBB7" w14:textId="5BDFB078" w:rsidR="00F04B57" w:rsidRDefault="00F04B57">
      <w:pPr>
        <w:pStyle w:val="EndnoteText"/>
      </w:pPr>
      <w:r>
        <w:rPr>
          <w:rStyle w:val="EndnoteReference"/>
        </w:rPr>
        <w:endnoteRef/>
      </w:r>
      <w:r>
        <w:t xml:space="preserve"> Los Angeles County Homeless Initiative. (n.d.). Los Angeles County Homeless Initiative Impact Dashboard. Retrieved from </w:t>
      </w:r>
      <w:r w:rsidRPr="00F04B57">
        <w:t>http://homeless.lacounty.gov/</w:t>
      </w:r>
    </w:p>
  </w:endnote>
  <w:endnote w:id="18">
    <w:p w14:paraId="5BEAAB97" w14:textId="05777A64" w:rsidR="00F04B57" w:rsidRDefault="00F04B57">
      <w:pPr>
        <w:pStyle w:val="EndnoteText"/>
      </w:pPr>
      <w:r>
        <w:rPr>
          <w:rStyle w:val="EndnoteReference"/>
        </w:rPr>
        <w:endnoteRef/>
      </w:r>
      <w:r>
        <w:t xml:space="preserve"> Mercy Housing &amp; the </w:t>
      </w:r>
      <w:proofErr w:type="gramStart"/>
      <w:r>
        <w:t>Low Income</w:t>
      </w:r>
      <w:proofErr w:type="gramEnd"/>
      <w:r>
        <w:t xml:space="preserve"> Investment Fund. </w:t>
      </w:r>
      <w:r w:rsidR="00EC4A50">
        <w:t xml:space="preserve">(2017). Innovative Models in Health and Housing. Retrieved from </w:t>
      </w:r>
      <w:r w:rsidR="00EC4A50" w:rsidRPr="00EC4A50">
        <w:t>http://www.liifund.org/wp-content/uploads/2017/08/Health-and-Housing-LIIF-Mercy-Report-2017.pdf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23572"/>
      <w:docPartObj>
        <w:docPartGallery w:val="Page Numbers (Bottom of Page)"/>
        <w:docPartUnique/>
      </w:docPartObj>
    </w:sdtPr>
    <w:sdtEndPr>
      <w:rPr>
        <w:noProof/>
      </w:rPr>
    </w:sdtEndPr>
    <w:sdtContent>
      <w:p w14:paraId="060DE801" w14:textId="72277EF5" w:rsidR="00A3591D" w:rsidRDefault="00A35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0B71E" w14:textId="77777777" w:rsidR="00A3591D" w:rsidRDefault="00A35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EE58" w14:textId="77777777" w:rsidR="00AA7B87" w:rsidRDefault="00AA7B87" w:rsidP="00FC61F7">
      <w:pPr>
        <w:spacing w:after="0" w:line="240" w:lineRule="auto"/>
      </w:pPr>
      <w:r>
        <w:separator/>
      </w:r>
    </w:p>
  </w:footnote>
  <w:footnote w:type="continuationSeparator" w:id="0">
    <w:p w14:paraId="07A613BD" w14:textId="77777777" w:rsidR="00AA7B87" w:rsidRDefault="00AA7B87" w:rsidP="00FC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CCBA" w14:textId="21C8F33D" w:rsidR="001C5692" w:rsidRDefault="00FE3280" w:rsidP="00FE3280">
    <w:pPr>
      <w:pStyle w:val="Header"/>
      <w:jc w:val="center"/>
    </w:pPr>
    <w:r w:rsidRPr="005965F5">
      <w:rPr>
        <w:noProof/>
      </w:rPr>
      <w:drawing>
        <wp:inline distT="0" distB="0" distL="0" distR="0" wp14:anchorId="352835B7" wp14:editId="62A17D0D">
          <wp:extent cx="2806700" cy="10207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97756" cy="1090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615F"/>
    <w:multiLevelType w:val="hybridMultilevel"/>
    <w:tmpl w:val="3B72D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1AB8"/>
    <w:multiLevelType w:val="hybridMultilevel"/>
    <w:tmpl w:val="E68C1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93056"/>
    <w:multiLevelType w:val="hybridMultilevel"/>
    <w:tmpl w:val="4D6C79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84423"/>
    <w:multiLevelType w:val="hybridMultilevel"/>
    <w:tmpl w:val="BA3C41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F6"/>
    <w:rsid w:val="0003731A"/>
    <w:rsid w:val="0009139E"/>
    <w:rsid w:val="000A2EDE"/>
    <w:rsid w:val="000B7705"/>
    <w:rsid w:val="000C7CE8"/>
    <w:rsid w:val="0012212D"/>
    <w:rsid w:val="0014192B"/>
    <w:rsid w:val="00153645"/>
    <w:rsid w:val="0019446F"/>
    <w:rsid w:val="001A0DA6"/>
    <w:rsid w:val="001C5692"/>
    <w:rsid w:val="001F2CE1"/>
    <w:rsid w:val="00204CDD"/>
    <w:rsid w:val="0022078F"/>
    <w:rsid w:val="002A7848"/>
    <w:rsid w:val="002B404A"/>
    <w:rsid w:val="002C61FC"/>
    <w:rsid w:val="002E717F"/>
    <w:rsid w:val="002E7546"/>
    <w:rsid w:val="002F50A2"/>
    <w:rsid w:val="003778B2"/>
    <w:rsid w:val="003B7509"/>
    <w:rsid w:val="003C2B37"/>
    <w:rsid w:val="00421BB5"/>
    <w:rsid w:val="00426989"/>
    <w:rsid w:val="00441C22"/>
    <w:rsid w:val="00464DEE"/>
    <w:rsid w:val="004B01F3"/>
    <w:rsid w:val="00511B1B"/>
    <w:rsid w:val="0051401B"/>
    <w:rsid w:val="00552F54"/>
    <w:rsid w:val="005805B8"/>
    <w:rsid w:val="00584899"/>
    <w:rsid w:val="005A29B5"/>
    <w:rsid w:val="005A6EA3"/>
    <w:rsid w:val="005C6DF2"/>
    <w:rsid w:val="005D6BF3"/>
    <w:rsid w:val="005E1D80"/>
    <w:rsid w:val="005F3D10"/>
    <w:rsid w:val="005F6D95"/>
    <w:rsid w:val="0063740F"/>
    <w:rsid w:val="006502F6"/>
    <w:rsid w:val="006B2CF8"/>
    <w:rsid w:val="006D7155"/>
    <w:rsid w:val="00737ADD"/>
    <w:rsid w:val="007430B2"/>
    <w:rsid w:val="007B4B18"/>
    <w:rsid w:val="00817E72"/>
    <w:rsid w:val="008978A3"/>
    <w:rsid w:val="008A255D"/>
    <w:rsid w:val="008C058A"/>
    <w:rsid w:val="009013E7"/>
    <w:rsid w:val="00927A1D"/>
    <w:rsid w:val="0093352E"/>
    <w:rsid w:val="009361DF"/>
    <w:rsid w:val="00936AFA"/>
    <w:rsid w:val="0094554A"/>
    <w:rsid w:val="00956F6D"/>
    <w:rsid w:val="009B621E"/>
    <w:rsid w:val="009B6589"/>
    <w:rsid w:val="009E3E9D"/>
    <w:rsid w:val="00A3591D"/>
    <w:rsid w:val="00A36CBE"/>
    <w:rsid w:val="00A443B2"/>
    <w:rsid w:val="00A7649D"/>
    <w:rsid w:val="00A76596"/>
    <w:rsid w:val="00A836EF"/>
    <w:rsid w:val="00A85308"/>
    <w:rsid w:val="00AA7A4E"/>
    <w:rsid w:val="00AA7B87"/>
    <w:rsid w:val="00AC68F5"/>
    <w:rsid w:val="00AD6294"/>
    <w:rsid w:val="00AD70DF"/>
    <w:rsid w:val="00B34D9B"/>
    <w:rsid w:val="00B50485"/>
    <w:rsid w:val="00BC2649"/>
    <w:rsid w:val="00BC3C78"/>
    <w:rsid w:val="00BD6580"/>
    <w:rsid w:val="00C062BF"/>
    <w:rsid w:val="00C25275"/>
    <w:rsid w:val="00C434F7"/>
    <w:rsid w:val="00CA5D8F"/>
    <w:rsid w:val="00CE1D16"/>
    <w:rsid w:val="00D008B2"/>
    <w:rsid w:val="00D111F5"/>
    <w:rsid w:val="00D11C18"/>
    <w:rsid w:val="00D2353B"/>
    <w:rsid w:val="00D37D89"/>
    <w:rsid w:val="00D524F1"/>
    <w:rsid w:val="00D52780"/>
    <w:rsid w:val="00D658F6"/>
    <w:rsid w:val="00D6648A"/>
    <w:rsid w:val="00DB0983"/>
    <w:rsid w:val="00DC1FEA"/>
    <w:rsid w:val="00DE0E98"/>
    <w:rsid w:val="00E070B3"/>
    <w:rsid w:val="00E107DB"/>
    <w:rsid w:val="00E22F2C"/>
    <w:rsid w:val="00E67B96"/>
    <w:rsid w:val="00EA6D37"/>
    <w:rsid w:val="00EC1800"/>
    <w:rsid w:val="00EC4A50"/>
    <w:rsid w:val="00ED06A1"/>
    <w:rsid w:val="00EE6355"/>
    <w:rsid w:val="00F04B57"/>
    <w:rsid w:val="00F12A9A"/>
    <w:rsid w:val="00F51FC6"/>
    <w:rsid w:val="00F872AE"/>
    <w:rsid w:val="00FA5DED"/>
    <w:rsid w:val="00FC61F7"/>
    <w:rsid w:val="00FD2E5A"/>
    <w:rsid w:val="00FE3280"/>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0227"/>
  <w15:docId w15:val="{11C1F00F-830F-4314-8123-51F210B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94"/>
    <w:pPr>
      <w:ind w:left="720"/>
      <w:contextualSpacing/>
    </w:pPr>
  </w:style>
  <w:style w:type="character" w:styleId="Hyperlink">
    <w:name w:val="Hyperlink"/>
    <w:basedOn w:val="DefaultParagraphFont"/>
    <w:uiPriority w:val="99"/>
    <w:unhideWhenUsed/>
    <w:rsid w:val="00FC61F7"/>
    <w:rPr>
      <w:color w:val="0000FF" w:themeColor="hyperlink"/>
      <w:u w:val="single"/>
    </w:rPr>
  </w:style>
  <w:style w:type="paragraph" w:styleId="Header">
    <w:name w:val="header"/>
    <w:basedOn w:val="Normal"/>
    <w:link w:val="HeaderChar"/>
    <w:uiPriority w:val="99"/>
    <w:unhideWhenUsed/>
    <w:rsid w:val="00FC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1F7"/>
  </w:style>
  <w:style w:type="paragraph" w:styleId="Footer">
    <w:name w:val="footer"/>
    <w:basedOn w:val="Normal"/>
    <w:link w:val="FooterChar"/>
    <w:uiPriority w:val="99"/>
    <w:unhideWhenUsed/>
    <w:rsid w:val="00FC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1F7"/>
  </w:style>
  <w:style w:type="character" w:styleId="FollowedHyperlink">
    <w:name w:val="FollowedHyperlink"/>
    <w:basedOn w:val="DefaultParagraphFont"/>
    <w:uiPriority w:val="99"/>
    <w:semiHidden/>
    <w:unhideWhenUsed/>
    <w:rsid w:val="000C7CE8"/>
    <w:rPr>
      <w:color w:val="800080" w:themeColor="followedHyperlink"/>
      <w:u w:val="single"/>
    </w:rPr>
  </w:style>
  <w:style w:type="paragraph" w:styleId="EndnoteText">
    <w:name w:val="endnote text"/>
    <w:basedOn w:val="Normal"/>
    <w:link w:val="EndnoteTextChar"/>
    <w:uiPriority w:val="99"/>
    <w:semiHidden/>
    <w:unhideWhenUsed/>
    <w:rsid w:val="00FD2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E5A"/>
    <w:rPr>
      <w:sz w:val="20"/>
      <w:szCs w:val="20"/>
    </w:rPr>
  </w:style>
  <w:style w:type="character" w:styleId="EndnoteReference">
    <w:name w:val="endnote reference"/>
    <w:basedOn w:val="DefaultParagraphFont"/>
    <w:uiPriority w:val="99"/>
    <w:unhideWhenUsed/>
    <w:rsid w:val="00FD2E5A"/>
    <w:rPr>
      <w:vertAlign w:val="superscript"/>
    </w:rPr>
  </w:style>
  <w:style w:type="character" w:styleId="CommentReference">
    <w:name w:val="annotation reference"/>
    <w:basedOn w:val="DefaultParagraphFont"/>
    <w:uiPriority w:val="99"/>
    <w:semiHidden/>
    <w:unhideWhenUsed/>
    <w:rsid w:val="00A85308"/>
    <w:rPr>
      <w:sz w:val="16"/>
      <w:szCs w:val="16"/>
    </w:rPr>
  </w:style>
  <w:style w:type="paragraph" w:styleId="CommentText">
    <w:name w:val="annotation text"/>
    <w:basedOn w:val="Normal"/>
    <w:link w:val="CommentTextChar"/>
    <w:uiPriority w:val="99"/>
    <w:semiHidden/>
    <w:unhideWhenUsed/>
    <w:rsid w:val="00A85308"/>
    <w:pPr>
      <w:spacing w:line="240" w:lineRule="auto"/>
    </w:pPr>
    <w:rPr>
      <w:sz w:val="20"/>
      <w:szCs w:val="20"/>
    </w:rPr>
  </w:style>
  <w:style w:type="character" w:customStyle="1" w:styleId="CommentTextChar">
    <w:name w:val="Comment Text Char"/>
    <w:basedOn w:val="DefaultParagraphFont"/>
    <w:link w:val="CommentText"/>
    <w:uiPriority w:val="99"/>
    <w:semiHidden/>
    <w:rsid w:val="00A85308"/>
    <w:rPr>
      <w:sz w:val="20"/>
      <w:szCs w:val="20"/>
    </w:rPr>
  </w:style>
  <w:style w:type="paragraph" w:styleId="CommentSubject">
    <w:name w:val="annotation subject"/>
    <w:basedOn w:val="CommentText"/>
    <w:next w:val="CommentText"/>
    <w:link w:val="CommentSubjectChar"/>
    <w:uiPriority w:val="99"/>
    <w:semiHidden/>
    <w:unhideWhenUsed/>
    <w:rsid w:val="00A85308"/>
    <w:rPr>
      <w:b/>
      <w:bCs/>
    </w:rPr>
  </w:style>
  <w:style w:type="character" w:customStyle="1" w:styleId="CommentSubjectChar">
    <w:name w:val="Comment Subject Char"/>
    <w:basedOn w:val="CommentTextChar"/>
    <w:link w:val="CommentSubject"/>
    <w:uiPriority w:val="99"/>
    <w:semiHidden/>
    <w:rsid w:val="00A85308"/>
    <w:rPr>
      <w:b/>
      <w:bCs/>
      <w:sz w:val="20"/>
      <w:szCs w:val="20"/>
    </w:rPr>
  </w:style>
  <w:style w:type="paragraph" w:styleId="BalloonText">
    <w:name w:val="Balloon Text"/>
    <w:basedOn w:val="Normal"/>
    <w:link w:val="BalloonTextChar"/>
    <w:uiPriority w:val="99"/>
    <w:semiHidden/>
    <w:unhideWhenUsed/>
    <w:rsid w:val="00A85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08"/>
    <w:rPr>
      <w:rFonts w:ascii="Segoe UI" w:hAnsi="Segoe UI" w:cs="Segoe UI"/>
      <w:sz w:val="18"/>
      <w:szCs w:val="18"/>
    </w:rPr>
  </w:style>
  <w:style w:type="character" w:styleId="UnresolvedMention">
    <w:name w:val="Unresolved Mention"/>
    <w:basedOn w:val="DefaultParagraphFont"/>
    <w:uiPriority w:val="99"/>
    <w:semiHidden/>
    <w:unhideWhenUsed/>
    <w:rsid w:val="004B0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4962-70CD-4EEA-ABF1-5BD6D474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11545</Characters>
  <Application>Microsoft Office Word</Application>
  <DocSecurity>0</DocSecurity>
  <Lines>329</Lines>
  <Paragraphs>213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Zdenek</dc:creator>
  <cp:lastModifiedBy>Owner</cp:lastModifiedBy>
  <cp:revision>2</cp:revision>
  <dcterms:created xsi:type="dcterms:W3CDTF">2018-06-26T02:13:00Z</dcterms:created>
  <dcterms:modified xsi:type="dcterms:W3CDTF">2018-06-26T02:13:00Z</dcterms:modified>
</cp:coreProperties>
</file>